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CC6AD" w14:textId="77777777" w:rsidR="00724E69" w:rsidRDefault="00724E69" w:rsidP="00575988">
      <w:pPr>
        <w:jc w:val="right"/>
        <w:rPr>
          <w:rFonts w:ascii="Times New Roman" w:hAnsi="Times New Roman" w:cs="Times New Roman"/>
        </w:rPr>
      </w:pPr>
    </w:p>
    <w:p w14:paraId="2D229C4F" w14:textId="77777777" w:rsidR="005A01E6" w:rsidRDefault="005A01E6" w:rsidP="00BC0FD4">
      <w:pPr>
        <w:jc w:val="center"/>
        <w:rPr>
          <w:rFonts w:ascii="Times New Roman" w:hAnsi="Times New Roman" w:cs="Times New Roman"/>
        </w:rPr>
      </w:pPr>
    </w:p>
    <w:p w14:paraId="1085E16F" w14:textId="42C1B17F" w:rsidR="00BC0FD4" w:rsidRPr="00900F2A" w:rsidRDefault="005A01E6" w:rsidP="005A01E6">
      <w:pPr>
        <w:rPr>
          <w:rFonts w:ascii="Times New Roman" w:hAnsi="Times New Roman" w:cs="Times New Roman"/>
          <w:b/>
        </w:rPr>
      </w:pPr>
      <w:r>
        <w:rPr>
          <w:rFonts w:ascii="Times New Roman" w:hAnsi="Times New Roman" w:cs="Times New Roman"/>
          <w:b/>
        </w:rPr>
        <w:t>Standard Operating Procedure: Verifying Principle Investigator Eligibility for Human Subjects Research Protocols</w:t>
      </w:r>
    </w:p>
    <w:p w14:paraId="099E0973" w14:textId="3473FAA1" w:rsidR="002913BD" w:rsidRPr="00E411D2" w:rsidRDefault="002913BD" w:rsidP="005D21D4">
      <w:pPr>
        <w:rPr>
          <w:rFonts w:ascii="Times New Roman" w:hAnsi="Times New Roman" w:cs="Times New Roman"/>
        </w:rPr>
      </w:pPr>
    </w:p>
    <w:p w14:paraId="13981CA4" w14:textId="6B5831EE" w:rsidR="00A8595A" w:rsidRPr="00E411D2" w:rsidRDefault="00F353E8" w:rsidP="00A8595A">
      <w:pPr>
        <w:rPr>
          <w:rFonts w:ascii="Times New Roman" w:hAnsi="Times New Roman" w:cs="Times New Roman"/>
        </w:rPr>
      </w:pPr>
      <w:r w:rsidRPr="00E411D2">
        <w:rPr>
          <w:rFonts w:ascii="Times New Roman" w:hAnsi="Times New Roman" w:cs="Times New Roman"/>
        </w:rPr>
        <w:t xml:space="preserve">Applies to:  </w:t>
      </w:r>
      <w:r w:rsidR="005A01E6">
        <w:rPr>
          <w:rFonts w:ascii="Times New Roman" w:hAnsi="Times New Roman" w:cs="Times New Roman"/>
        </w:rPr>
        <w:t>All Research Protocols submitted to the Human Research protection Program</w:t>
      </w:r>
    </w:p>
    <w:p w14:paraId="2C8FDE3E" w14:textId="491707EE" w:rsidR="00575988" w:rsidRPr="00E411D2" w:rsidRDefault="00575988" w:rsidP="00575988">
      <w:pPr>
        <w:rPr>
          <w:rFonts w:ascii="Times New Roman" w:hAnsi="Times New Roman" w:cs="Times New Roman"/>
        </w:rPr>
      </w:pPr>
    </w:p>
    <w:p w14:paraId="03ED22EE" w14:textId="4007D500" w:rsidR="00575988" w:rsidRPr="00E411D2" w:rsidRDefault="00F353E8" w:rsidP="00575988">
      <w:pPr>
        <w:pStyle w:val="Subtitle"/>
        <w:rPr>
          <w:rFonts w:ascii="Times New Roman" w:hAnsi="Times New Roman" w:cs="Times New Roman"/>
          <w:color w:val="auto"/>
          <w:sz w:val="24"/>
          <w:szCs w:val="24"/>
        </w:rPr>
      </w:pPr>
      <w:r w:rsidRPr="00E411D2">
        <w:rPr>
          <w:rFonts w:ascii="Times New Roman" w:hAnsi="Times New Roman" w:cs="Times New Roman"/>
          <w:color w:val="auto"/>
          <w:sz w:val="24"/>
          <w:szCs w:val="24"/>
        </w:rPr>
        <w:t>Date</w:t>
      </w:r>
      <w:r w:rsidR="00A8595A" w:rsidRPr="00E411D2">
        <w:rPr>
          <w:rFonts w:ascii="Times New Roman" w:hAnsi="Times New Roman" w:cs="Times New Roman"/>
          <w:color w:val="auto"/>
          <w:sz w:val="24"/>
          <w:szCs w:val="24"/>
        </w:rPr>
        <w:t xml:space="preserve">:  </w:t>
      </w:r>
      <w:r w:rsidR="005A01E6">
        <w:rPr>
          <w:rFonts w:ascii="Times New Roman" w:hAnsi="Times New Roman" w:cs="Times New Roman"/>
          <w:color w:val="auto"/>
          <w:sz w:val="24"/>
          <w:szCs w:val="24"/>
        </w:rPr>
        <w:t xml:space="preserve">Effective </w:t>
      </w:r>
      <w:r w:rsidR="006E4204">
        <w:rPr>
          <w:rFonts w:ascii="Times New Roman" w:hAnsi="Times New Roman" w:cs="Times New Roman"/>
          <w:color w:val="auto"/>
          <w:sz w:val="24"/>
          <w:szCs w:val="24"/>
        </w:rPr>
        <w:t>October 1, 2021</w:t>
      </w:r>
    </w:p>
    <w:p w14:paraId="1FDFEEB1" w14:textId="77777777" w:rsidR="00067F97" w:rsidRPr="00E411D2" w:rsidRDefault="00067F97">
      <w:pPr>
        <w:rPr>
          <w:rFonts w:ascii="Times New Roman" w:hAnsi="Times New Roman" w:cs="Times New Roman"/>
        </w:rPr>
      </w:pPr>
    </w:p>
    <w:p w14:paraId="619C90AE" w14:textId="18F27643" w:rsidR="00EC5AEE" w:rsidRPr="005A01E6" w:rsidRDefault="00365833" w:rsidP="005A01E6">
      <w:pPr>
        <w:pStyle w:val="ListParagraph"/>
        <w:numPr>
          <w:ilvl w:val="0"/>
          <w:numId w:val="2"/>
        </w:numPr>
        <w:rPr>
          <w:rFonts w:ascii="Times New Roman" w:hAnsi="Times New Roman" w:cs="Times New Roman"/>
          <w:b/>
        </w:rPr>
      </w:pPr>
      <w:r>
        <w:rPr>
          <w:rFonts w:ascii="Times New Roman" w:hAnsi="Times New Roman" w:cs="Times New Roman"/>
          <w:b/>
        </w:rPr>
        <w:t>PURPOSE</w:t>
      </w:r>
      <w:r w:rsidR="005A01E6">
        <w:rPr>
          <w:rFonts w:ascii="Times New Roman" w:hAnsi="Times New Roman" w:cs="Times New Roman"/>
          <w:b/>
        </w:rPr>
        <w:t xml:space="preserve">: </w:t>
      </w:r>
      <w:r w:rsidRPr="005A01E6">
        <w:rPr>
          <w:rFonts w:ascii="Times New Roman" w:hAnsi="Times New Roman" w:cs="Times New Roman"/>
          <w:b/>
        </w:rPr>
        <w:t xml:space="preserve">This </w:t>
      </w:r>
      <w:r w:rsidR="005A01E6" w:rsidRPr="005A01E6">
        <w:rPr>
          <w:rFonts w:ascii="Times New Roman" w:hAnsi="Times New Roman" w:cs="Times New Roman"/>
          <w:b/>
        </w:rPr>
        <w:t>Standard Operating Procedure (SOP</w:t>
      </w:r>
      <w:r w:rsidR="005A01E6">
        <w:rPr>
          <w:rFonts w:ascii="Times New Roman" w:hAnsi="Times New Roman" w:cs="Times New Roman"/>
          <w:b/>
        </w:rPr>
        <w:t>) establishes guidance for Human Research Protection Program (HRPP) and Institutional Review Board (IRB) Office staff to confirm the eligibility of a WSU faculty or staff members to serve as Principle Investigator (PI) on a research project involving human subjects.</w:t>
      </w:r>
    </w:p>
    <w:p w14:paraId="58E523F4" w14:textId="2DE92974" w:rsidR="00365833" w:rsidRDefault="00365833" w:rsidP="00EC5AEE">
      <w:pPr>
        <w:pStyle w:val="ListParagraph"/>
        <w:ind w:left="1440"/>
        <w:rPr>
          <w:rFonts w:ascii="Times New Roman" w:hAnsi="Times New Roman" w:cs="Times New Roman"/>
          <w:b/>
        </w:rPr>
      </w:pPr>
    </w:p>
    <w:p w14:paraId="7AFBD989" w14:textId="07833C0B" w:rsidR="00767C79" w:rsidRPr="00767C79" w:rsidRDefault="00F353E8" w:rsidP="00767C79">
      <w:pPr>
        <w:pStyle w:val="ListParagraph"/>
        <w:numPr>
          <w:ilvl w:val="0"/>
          <w:numId w:val="2"/>
        </w:numPr>
        <w:rPr>
          <w:rFonts w:ascii="Times New Roman" w:hAnsi="Times New Roman" w:cs="Times New Roman"/>
          <w:b/>
        </w:rPr>
      </w:pPr>
      <w:r w:rsidRPr="00E411D2">
        <w:rPr>
          <w:rFonts w:ascii="Times New Roman" w:hAnsi="Times New Roman" w:cs="Times New Roman"/>
          <w:b/>
        </w:rPr>
        <w:t xml:space="preserve">Policy Statement:  </w:t>
      </w:r>
      <w:r w:rsidR="00767C79" w:rsidRPr="00767C79">
        <w:rPr>
          <w:rFonts w:ascii="Times New Roman" w:eastAsia="Times New Roman" w:hAnsi="Times New Roman" w:cs="Times New Roman"/>
        </w:rPr>
        <w:t>To establish a standard operating procedure for identifying eligible PIs in compliance with WSU Executive Policies EP27, EP33 and EP38, regarding ethics, conflict of interest, intellectual property, tech transfer and record retention, Business Policies and Procedures Manual (BPPM) 45.35 and 90.01, and all applicable regulatory requirements (</w:t>
      </w:r>
      <w:r w:rsidR="002E2D1C" w:rsidRPr="00767C79">
        <w:rPr>
          <w:rFonts w:ascii="Times New Roman" w:eastAsia="Times New Roman" w:hAnsi="Times New Roman" w:cs="Times New Roman"/>
        </w:rPr>
        <w:t>e.g.,</w:t>
      </w:r>
      <w:r w:rsidR="00767C79" w:rsidRPr="00767C79">
        <w:rPr>
          <w:rFonts w:ascii="Times New Roman" w:eastAsia="Times New Roman" w:hAnsi="Times New Roman" w:cs="Times New Roman"/>
        </w:rPr>
        <w:t xml:space="preserve"> 45CFR46) for retention of data and records generated from the review and conduct of human </w:t>
      </w:r>
      <w:proofErr w:type="gramStart"/>
      <w:r w:rsidR="00767C79" w:rsidRPr="00767C79">
        <w:rPr>
          <w:rFonts w:ascii="Times New Roman" w:eastAsia="Times New Roman" w:hAnsi="Times New Roman" w:cs="Times New Roman"/>
        </w:rPr>
        <w:t>subjects</w:t>
      </w:r>
      <w:proofErr w:type="gramEnd"/>
      <w:r w:rsidR="00767C79" w:rsidRPr="00767C79">
        <w:rPr>
          <w:rFonts w:ascii="Times New Roman" w:eastAsia="Times New Roman" w:hAnsi="Times New Roman" w:cs="Times New Roman"/>
        </w:rPr>
        <w:t xml:space="preserve"> research.</w:t>
      </w:r>
    </w:p>
    <w:p w14:paraId="12D5DB61" w14:textId="77777777" w:rsidR="00767C79" w:rsidRPr="00767C79" w:rsidRDefault="00767C79" w:rsidP="00767C79">
      <w:pPr>
        <w:pStyle w:val="ListParagraph"/>
        <w:rPr>
          <w:rFonts w:ascii="Times New Roman" w:eastAsia="Times New Roman" w:hAnsi="Times New Roman" w:cs="Times New Roman"/>
        </w:rPr>
      </w:pPr>
    </w:p>
    <w:p w14:paraId="0E68526D" w14:textId="7935A83E" w:rsidR="00EC5AEE" w:rsidRPr="00767C79" w:rsidRDefault="006D40F0" w:rsidP="00767C79">
      <w:pPr>
        <w:pStyle w:val="ListParagraph"/>
        <w:numPr>
          <w:ilvl w:val="1"/>
          <w:numId w:val="2"/>
        </w:numPr>
        <w:rPr>
          <w:rFonts w:ascii="Times New Roman" w:hAnsi="Times New Roman" w:cs="Times New Roman"/>
          <w:b/>
        </w:rPr>
      </w:pPr>
      <w:r>
        <w:rPr>
          <w:rFonts w:ascii="Times New Roman" w:hAnsi="Times New Roman" w:cs="Times New Roman"/>
          <w:b/>
        </w:rPr>
        <w:t>Automatic e</w:t>
      </w:r>
      <w:r w:rsidR="007D7EA6" w:rsidRPr="00767C79">
        <w:rPr>
          <w:rFonts w:ascii="Times New Roman" w:hAnsi="Times New Roman" w:cs="Times New Roman"/>
          <w:b/>
        </w:rPr>
        <w:t>ligibility to</w:t>
      </w:r>
      <w:r w:rsidR="000E1D3D" w:rsidRPr="00767C79">
        <w:rPr>
          <w:rFonts w:ascii="Times New Roman" w:hAnsi="Times New Roman" w:cs="Times New Roman"/>
          <w:b/>
        </w:rPr>
        <w:t xml:space="preserve"> s</w:t>
      </w:r>
      <w:r w:rsidR="00EC5AEE" w:rsidRPr="00767C79">
        <w:rPr>
          <w:rFonts w:ascii="Times New Roman" w:hAnsi="Times New Roman" w:cs="Times New Roman"/>
          <w:b/>
        </w:rPr>
        <w:t>erve as PI:</w:t>
      </w:r>
      <w:r w:rsidR="00BA18C2" w:rsidRPr="00767C79">
        <w:rPr>
          <w:rFonts w:ascii="Times New Roman" w:hAnsi="Times New Roman" w:cs="Times New Roman"/>
          <w:b/>
        </w:rPr>
        <w:t xml:space="preserve"> The following categories of faculty and staff may serve as PI on a research protocol without additional verification of eligibility:</w:t>
      </w:r>
    </w:p>
    <w:p w14:paraId="44E8E874" w14:textId="35B040D2" w:rsidR="00EC5AEE" w:rsidRDefault="00EC5AEE" w:rsidP="00EC5AEE">
      <w:pPr>
        <w:pStyle w:val="ListParagraph"/>
        <w:numPr>
          <w:ilvl w:val="0"/>
          <w:numId w:val="6"/>
        </w:numPr>
        <w:rPr>
          <w:rFonts w:ascii="Times New Roman" w:hAnsi="Times New Roman" w:cs="Times New Roman"/>
        </w:rPr>
      </w:pPr>
      <w:r>
        <w:rPr>
          <w:rFonts w:ascii="Times New Roman" w:hAnsi="Times New Roman" w:cs="Times New Roman"/>
        </w:rPr>
        <w:t>Tenure Accruing Faculty</w:t>
      </w:r>
      <w:r w:rsidR="00C22236">
        <w:rPr>
          <w:rFonts w:ascii="Times New Roman" w:hAnsi="Times New Roman" w:cs="Times New Roman"/>
        </w:rPr>
        <w:t xml:space="preserve"> from academic, extension and library categories</w:t>
      </w:r>
      <w:r>
        <w:rPr>
          <w:rFonts w:ascii="Times New Roman" w:hAnsi="Times New Roman" w:cs="Times New Roman"/>
        </w:rPr>
        <w:t xml:space="preserve"> (full, associate, and assistant professors)</w:t>
      </w:r>
      <w:r w:rsidR="004C7F24">
        <w:rPr>
          <w:rFonts w:ascii="Times New Roman" w:hAnsi="Times New Roman" w:cs="Times New Roman"/>
        </w:rPr>
        <w:t xml:space="preserve"> as defined by </w:t>
      </w:r>
      <w:r w:rsidR="004C7F24" w:rsidRPr="000D43BA">
        <w:t xml:space="preserve">the </w:t>
      </w:r>
      <w:hyperlink r:id="rId12" w:history="1">
        <w:r w:rsidR="004C7F24" w:rsidRPr="00441422">
          <w:rPr>
            <w:rStyle w:val="Hyperlink"/>
          </w:rPr>
          <w:t>Faculty Manual</w:t>
        </w:r>
      </w:hyperlink>
    </w:p>
    <w:p w14:paraId="6FB944F4" w14:textId="6822A4C0" w:rsidR="00EC5AEE" w:rsidRDefault="00EC5AEE" w:rsidP="00EC5AEE">
      <w:pPr>
        <w:pStyle w:val="ListParagraph"/>
        <w:numPr>
          <w:ilvl w:val="0"/>
          <w:numId w:val="6"/>
        </w:numPr>
        <w:rPr>
          <w:rFonts w:ascii="Times New Roman" w:hAnsi="Times New Roman" w:cs="Times New Roman"/>
        </w:rPr>
      </w:pPr>
      <w:r>
        <w:rPr>
          <w:rFonts w:ascii="Times New Roman" w:hAnsi="Times New Roman" w:cs="Times New Roman"/>
        </w:rPr>
        <w:t>Non-tenure-accruing research and/or clinical faculty</w:t>
      </w:r>
      <w:r w:rsidR="00C22236">
        <w:rPr>
          <w:rFonts w:ascii="Times New Roman" w:hAnsi="Times New Roman" w:cs="Times New Roman"/>
        </w:rPr>
        <w:t xml:space="preserve"> from academic, extension and library categories</w:t>
      </w:r>
      <w:r w:rsidR="008D4B9A">
        <w:rPr>
          <w:rFonts w:ascii="Times New Roman" w:hAnsi="Times New Roman" w:cs="Times New Roman"/>
        </w:rPr>
        <w:t xml:space="preserve"> </w:t>
      </w:r>
      <w:r>
        <w:rPr>
          <w:rFonts w:ascii="Times New Roman" w:hAnsi="Times New Roman" w:cs="Times New Roman"/>
        </w:rPr>
        <w:t>(full, associate, and assistant professors)</w:t>
      </w:r>
      <w:r w:rsidR="004C7F24" w:rsidRPr="004C7F24">
        <w:rPr>
          <w:rFonts w:ascii="Times New Roman" w:hAnsi="Times New Roman" w:cs="Times New Roman"/>
        </w:rPr>
        <w:t xml:space="preserve"> </w:t>
      </w:r>
      <w:r w:rsidR="004C7F24">
        <w:rPr>
          <w:rFonts w:ascii="Times New Roman" w:hAnsi="Times New Roman" w:cs="Times New Roman"/>
        </w:rPr>
        <w:t xml:space="preserve">as defined by </w:t>
      </w:r>
      <w:r w:rsidR="004C7F24" w:rsidRPr="000D43BA">
        <w:t xml:space="preserve">the </w:t>
      </w:r>
      <w:hyperlink r:id="rId13" w:history="1">
        <w:r w:rsidR="004C7F24" w:rsidRPr="00441422">
          <w:rPr>
            <w:rStyle w:val="Hyperlink"/>
          </w:rPr>
          <w:t>Faculty Manual</w:t>
        </w:r>
      </w:hyperlink>
    </w:p>
    <w:p w14:paraId="45FEC642" w14:textId="1C1E18F0" w:rsidR="009D40D7" w:rsidRDefault="00BA18C2" w:rsidP="009D40D7">
      <w:pPr>
        <w:pStyle w:val="ListParagraph"/>
        <w:numPr>
          <w:ilvl w:val="0"/>
          <w:numId w:val="6"/>
        </w:numPr>
        <w:rPr>
          <w:rFonts w:ascii="Times New Roman" w:hAnsi="Times New Roman" w:cs="Times New Roman"/>
        </w:rPr>
      </w:pPr>
      <w:r>
        <w:rPr>
          <w:rFonts w:ascii="Times New Roman" w:hAnsi="Times New Roman" w:cs="Times New Roman"/>
        </w:rPr>
        <w:t>Permanent Faculty or Staff with a specific requirement to conduct research as a condition of their employment (</w:t>
      </w:r>
      <w:r w:rsidR="002E2D1C">
        <w:rPr>
          <w:rFonts w:ascii="Times New Roman" w:hAnsi="Times New Roman" w:cs="Times New Roman"/>
        </w:rPr>
        <w:t>e.g.,</w:t>
      </w:r>
      <w:r>
        <w:rPr>
          <w:rFonts w:ascii="Times New Roman" w:hAnsi="Times New Roman" w:cs="Times New Roman"/>
        </w:rPr>
        <w:t xml:space="preserve"> Senior staff in Institutional Research or the Office of Civil Right/ OCR Compliance Investigation)</w:t>
      </w:r>
      <w:r w:rsidR="009D40D7">
        <w:rPr>
          <w:rFonts w:ascii="Times New Roman" w:hAnsi="Times New Roman" w:cs="Times New Roman"/>
        </w:rPr>
        <w:t>.</w:t>
      </w:r>
    </w:p>
    <w:p w14:paraId="42483EB9" w14:textId="77777777" w:rsidR="009D40D7" w:rsidRDefault="009D40D7" w:rsidP="009D40D7">
      <w:pPr>
        <w:pStyle w:val="ListParagraph"/>
        <w:ind w:left="1440"/>
        <w:rPr>
          <w:rFonts w:ascii="Times New Roman" w:hAnsi="Times New Roman" w:cs="Times New Roman"/>
        </w:rPr>
      </w:pPr>
    </w:p>
    <w:p w14:paraId="096E42C0" w14:textId="77777777" w:rsidR="009D40D7" w:rsidRDefault="009D40D7" w:rsidP="009D40D7">
      <w:pPr>
        <w:pStyle w:val="ListParagraph"/>
        <w:ind w:left="1440"/>
        <w:rPr>
          <w:rFonts w:ascii="Times New Roman" w:hAnsi="Times New Roman" w:cs="Times New Roman"/>
        </w:rPr>
      </w:pPr>
    </w:p>
    <w:p w14:paraId="52E7F1F7" w14:textId="58A4C899" w:rsidR="000E1D3D" w:rsidRPr="007551BB" w:rsidRDefault="000E1D3D" w:rsidP="009D40D7">
      <w:pPr>
        <w:pStyle w:val="ListParagraph"/>
        <w:numPr>
          <w:ilvl w:val="1"/>
          <w:numId w:val="2"/>
        </w:numPr>
        <w:rPr>
          <w:rFonts w:ascii="Times New Roman" w:hAnsi="Times New Roman" w:cs="Times New Roman"/>
        </w:rPr>
      </w:pPr>
      <w:r w:rsidRPr="007551BB">
        <w:rPr>
          <w:rFonts w:ascii="Times New Roman" w:hAnsi="Times New Roman" w:cs="Times New Roman"/>
          <w:b/>
        </w:rPr>
        <w:t>Not Eligible to serve as PI</w:t>
      </w:r>
      <w:r w:rsidR="00BA18C2" w:rsidRPr="007551BB">
        <w:rPr>
          <w:rFonts w:ascii="Times New Roman" w:hAnsi="Times New Roman" w:cs="Times New Roman"/>
          <w:b/>
        </w:rPr>
        <w:t xml:space="preserve"> </w:t>
      </w:r>
      <w:r w:rsidR="00BA18C2" w:rsidRPr="007551BB">
        <w:rPr>
          <w:rFonts w:ascii="Times New Roman" w:hAnsi="Times New Roman" w:cs="Times New Roman"/>
          <w:b/>
          <w:u w:val="single"/>
        </w:rPr>
        <w:t xml:space="preserve">without approval </w:t>
      </w:r>
      <w:r w:rsidR="00B13F14" w:rsidRPr="007551BB">
        <w:rPr>
          <w:rFonts w:ascii="Times New Roman" w:hAnsi="Times New Roman" w:cs="Times New Roman"/>
          <w:b/>
          <w:u w:val="single"/>
        </w:rPr>
        <w:t>by appropriate</w:t>
      </w:r>
      <w:r w:rsidR="004C7F24" w:rsidRPr="007551BB">
        <w:rPr>
          <w:rFonts w:ascii="Times New Roman" w:hAnsi="Times New Roman" w:cs="Times New Roman"/>
          <w:b/>
          <w:u w:val="single"/>
        </w:rPr>
        <w:t xml:space="preserve"> university officials </w:t>
      </w:r>
      <w:r w:rsidR="007551BB" w:rsidRPr="007551BB">
        <w:rPr>
          <w:rFonts w:ascii="Times New Roman" w:hAnsi="Times New Roman" w:cs="Times New Roman"/>
          <w:b/>
          <w:u w:val="single"/>
        </w:rPr>
        <w:t xml:space="preserve">from </w:t>
      </w:r>
      <w:r w:rsidR="00BA18C2" w:rsidRPr="007551BB">
        <w:rPr>
          <w:rFonts w:ascii="Times New Roman" w:hAnsi="Times New Roman" w:cs="Times New Roman"/>
          <w:b/>
          <w:u w:val="single"/>
        </w:rPr>
        <w:t>department/college</w:t>
      </w:r>
      <w:r w:rsidR="00BA18C2" w:rsidRPr="007551BB">
        <w:rPr>
          <w:rFonts w:ascii="Times New Roman" w:hAnsi="Times New Roman" w:cs="Times New Roman"/>
          <w:b/>
        </w:rPr>
        <w:t xml:space="preserve"> </w:t>
      </w:r>
      <w:r w:rsidR="00BA18C2" w:rsidRPr="007551BB">
        <w:rPr>
          <w:rFonts w:ascii="Times New Roman" w:hAnsi="Times New Roman" w:cs="Times New Roman"/>
          <w:b/>
          <w:i/>
        </w:rPr>
        <w:t>and</w:t>
      </w:r>
      <w:r w:rsidR="00BA18C2" w:rsidRPr="007551BB">
        <w:rPr>
          <w:rFonts w:ascii="Times New Roman" w:hAnsi="Times New Roman" w:cs="Times New Roman"/>
          <w:b/>
        </w:rPr>
        <w:t xml:space="preserve"> institut</w:t>
      </w:r>
      <w:r w:rsidR="00767C79" w:rsidRPr="007551BB">
        <w:rPr>
          <w:rFonts w:ascii="Times New Roman" w:hAnsi="Times New Roman" w:cs="Times New Roman"/>
          <w:b/>
        </w:rPr>
        <w:t>ional official (</w:t>
      </w:r>
      <w:proofErr w:type="gramStart"/>
      <w:r w:rsidR="00767C79" w:rsidRPr="007551BB">
        <w:rPr>
          <w:rFonts w:ascii="Times New Roman" w:hAnsi="Times New Roman" w:cs="Times New Roman"/>
          <w:b/>
        </w:rPr>
        <w:t>e.g.</w:t>
      </w:r>
      <w:proofErr w:type="gramEnd"/>
      <w:r w:rsidR="00767C79" w:rsidRPr="007551BB">
        <w:rPr>
          <w:rFonts w:ascii="Times New Roman" w:hAnsi="Times New Roman" w:cs="Times New Roman"/>
          <w:b/>
        </w:rPr>
        <w:t xml:space="preserve"> </w:t>
      </w:r>
      <w:r w:rsidR="004C7F24" w:rsidRPr="00B13F14">
        <w:rPr>
          <w:rFonts w:ascii="Times New Roman" w:hAnsi="Times New Roman" w:cs="Times New Roman"/>
        </w:rPr>
        <w:t>Chair/Director/AVP/etc., OR Dean/VP/Chancellor/etc</w:t>
      </w:r>
      <w:r w:rsidR="007551BB" w:rsidRPr="00B13F14">
        <w:rPr>
          <w:rFonts w:ascii="Times New Roman" w:hAnsi="Times New Roman" w:cs="Times New Roman"/>
        </w:rPr>
        <w:t xml:space="preserve">., and </w:t>
      </w:r>
      <w:r w:rsidR="00767C79" w:rsidRPr="007551BB">
        <w:rPr>
          <w:rFonts w:ascii="Times New Roman" w:hAnsi="Times New Roman" w:cs="Times New Roman"/>
          <w:b/>
        </w:rPr>
        <w:t>Vice President for Research</w:t>
      </w:r>
    </w:p>
    <w:p w14:paraId="3DE5CA16" w14:textId="46477B5D" w:rsidR="004C7F24" w:rsidRPr="00B13F14" w:rsidRDefault="004C7F24" w:rsidP="004C7F24">
      <w:pPr>
        <w:pStyle w:val="ListParagraph"/>
        <w:numPr>
          <w:ilvl w:val="0"/>
          <w:numId w:val="13"/>
        </w:numPr>
        <w:rPr>
          <w:rFonts w:ascii="Times New Roman" w:hAnsi="Times New Roman" w:cs="Times New Roman"/>
        </w:rPr>
      </w:pPr>
      <w:r>
        <w:t>Short-term faculty(Lecturer, visiting faculty, adjunct faculty, adjoint faculty, affiliate faculty, research associate, postdoctoral research associate/fellow., postdoctoral teaching associate/fellow) and emeritus</w:t>
      </w:r>
      <w:r w:rsidRPr="000D43BA">
        <w:t xml:space="preserve"> </w:t>
      </w:r>
      <w:r>
        <w:t>faculty (</w:t>
      </w:r>
      <w:r w:rsidRPr="000D43BA">
        <w:t xml:space="preserve">as defined by the </w:t>
      </w:r>
      <w:hyperlink r:id="rId14" w:history="1">
        <w:r w:rsidRPr="004A3256">
          <w:rPr>
            <w:rStyle w:val="Hyperlink"/>
          </w:rPr>
          <w:t>Faculty Manual</w:t>
        </w:r>
      </w:hyperlink>
      <w:r>
        <w:t>)</w:t>
      </w:r>
      <w:r w:rsidRPr="000D43BA">
        <w:t xml:space="preserve">, </w:t>
      </w:r>
    </w:p>
    <w:p w14:paraId="2656C74A" w14:textId="77777777" w:rsidR="007551BB" w:rsidRDefault="007551BB" w:rsidP="007551BB">
      <w:pPr>
        <w:pStyle w:val="ListParagraph"/>
        <w:numPr>
          <w:ilvl w:val="0"/>
          <w:numId w:val="13"/>
        </w:numPr>
        <w:rPr>
          <w:rFonts w:ascii="Times New Roman" w:hAnsi="Times New Roman" w:cs="Times New Roman"/>
        </w:rPr>
      </w:pPr>
      <w:r>
        <w:rPr>
          <w:rFonts w:ascii="Times New Roman" w:hAnsi="Times New Roman" w:cs="Times New Roman"/>
        </w:rPr>
        <w:t>Senior staff (non-teaching administrative and professional faculty), where a specific requirement to conduct research is not a clear condition of their employment.</w:t>
      </w:r>
    </w:p>
    <w:p w14:paraId="3F54769A" w14:textId="77777777" w:rsidR="007551BB" w:rsidRPr="00416467" w:rsidRDefault="007551BB" w:rsidP="00BF795E">
      <w:pPr>
        <w:pStyle w:val="ListParagraph"/>
        <w:ind w:left="1440"/>
        <w:rPr>
          <w:rFonts w:ascii="Times New Roman" w:hAnsi="Times New Roman" w:cs="Times New Roman"/>
        </w:rPr>
      </w:pPr>
    </w:p>
    <w:p w14:paraId="0520BFAC" w14:textId="77777777" w:rsidR="007551BB" w:rsidRDefault="007551BB" w:rsidP="007551BB">
      <w:pPr>
        <w:pStyle w:val="ListParagraph"/>
        <w:numPr>
          <w:ilvl w:val="0"/>
          <w:numId w:val="13"/>
        </w:numPr>
        <w:rPr>
          <w:rFonts w:ascii="Times New Roman" w:hAnsi="Times New Roman" w:cs="Times New Roman"/>
        </w:rPr>
      </w:pPr>
      <w:r>
        <w:rPr>
          <w:rFonts w:ascii="Times New Roman" w:hAnsi="Times New Roman" w:cs="Times New Roman"/>
        </w:rPr>
        <w:lastRenderedPageBreak/>
        <w:t>Residents (medical/pharmacy)</w:t>
      </w:r>
    </w:p>
    <w:p w14:paraId="1365A7DF" w14:textId="77777777" w:rsidR="004C7F24" w:rsidRDefault="004C7F24" w:rsidP="00B13F14">
      <w:pPr>
        <w:pStyle w:val="ListParagraph"/>
        <w:ind w:left="1440"/>
        <w:rPr>
          <w:rFonts w:ascii="Times New Roman" w:hAnsi="Times New Roman" w:cs="Times New Roman"/>
        </w:rPr>
      </w:pPr>
    </w:p>
    <w:p w14:paraId="22B8E7B3" w14:textId="5698C103" w:rsidR="000E1D3D" w:rsidRDefault="007551BB" w:rsidP="000E1D3D">
      <w:pPr>
        <w:pStyle w:val="ListParagraph"/>
        <w:numPr>
          <w:ilvl w:val="0"/>
          <w:numId w:val="13"/>
        </w:numPr>
        <w:rPr>
          <w:rFonts w:ascii="Times New Roman" w:hAnsi="Times New Roman" w:cs="Times New Roman"/>
        </w:rPr>
      </w:pPr>
      <w:r>
        <w:rPr>
          <w:rFonts w:ascii="Times New Roman" w:hAnsi="Times New Roman" w:cs="Times New Roman"/>
        </w:rPr>
        <w:t xml:space="preserve"> Administrative professional, and other </w:t>
      </w:r>
      <w:r w:rsidR="000E1D3D">
        <w:rPr>
          <w:rFonts w:ascii="Times New Roman" w:hAnsi="Times New Roman" w:cs="Times New Roman"/>
        </w:rPr>
        <w:t>staff</w:t>
      </w:r>
      <w:r>
        <w:rPr>
          <w:rFonts w:ascii="Times New Roman" w:hAnsi="Times New Roman" w:cs="Times New Roman"/>
        </w:rPr>
        <w:t xml:space="preserve"> </w:t>
      </w:r>
      <w:r>
        <w:t xml:space="preserve">(as defined by </w:t>
      </w:r>
      <w:hyperlink r:id="rId15" w:history="1">
        <w:r w:rsidRPr="004A3256">
          <w:rPr>
            <w:rStyle w:val="Hyperlink"/>
          </w:rPr>
          <w:t>HRS</w:t>
        </w:r>
      </w:hyperlink>
      <w:r>
        <w:t>)</w:t>
      </w:r>
    </w:p>
    <w:p w14:paraId="64041BCB" w14:textId="77777777" w:rsidR="000E1D3D" w:rsidRDefault="000E1D3D" w:rsidP="00A8595A">
      <w:pPr>
        <w:pStyle w:val="ListParagraph"/>
        <w:rPr>
          <w:rFonts w:ascii="Times New Roman" w:hAnsi="Times New Roman" w:cs="Times New Roman"/>
        </w:rPr>
      </w:pPr>
    </w:p>
    <w:p w14:paraId="303C46C8" w14:textId="31B193EF" w:rsidR="00F353E8" w:rsidRDefault="00F353E8" w:rsidP="00F353E8">
      <w:pPr>
        <w:pStyle w:val="ListParagraph"/>
        <w:numPr>
          <w:ilvl w:val="0"/>
          <w:numId w:val="2"/>
        </w:numPr>
        <w:rPr>
          <w:rFonts w:ascii="Times New Roman" w:hAnsi="Times New Roman" w:cs="Times New Roman"/>
          <w:b/>
        </w:rPr>
      </w:pPr>
      <w:r w:rsidRPr="00E411D2">
        <w:rPr>
          <w:rFonts w:ascii="Times New Roman" w:hAnsi="Times New Roman" w:cs="Times New Roman"/>
          <w:b/>
        </w:rPr>
        <w:t>Definitions</w:t>
      </w:r>
      <w:r w:rsidR="0062067B" w:rsidRPr="00E411D2">
        <w:rPr>
          <w:rFonts w:ascii="Times New Roman" w:hAnsi="Times New Roman" w:cs="Times New Roman"/>
          <w:b/>
        </w:rPr>
        <w:t xml:space="preserve"> </w:t>
      </w:r>
    </w:p>
    <w:p w14:paraId="2F8BB041" w14:textId="77777777" w:rsidR="00BA18C2" w:rsidRDefault="00BA18C2" w:rsidP="00BA18C2">
      <w:pPr>
        <w:pStyle w:val="ListParagraph"/>
        <w:numPr>
          <w:ilvl w:val="1"/>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 definitions found in EP27 apply to this SOP. </w:t>
      </w:r>
    </w:p>
    <w:p w14:paraId="0485030E" w14:textId="0FFA4238" w:rsidR="00BA18C2" w:rsidRPr="006D40F0" w:rsidRDefault="00BA18C2" w:rsidP="006D40F0">
      <w:pPr>
        <w:pStyle w:val="ListParagraph"/>
        <w:numPr>
          <w:ilvl w:val="1"/>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 collective definition of Conflict of Interest (COI) includes both financial and non-financial conflicts of interest as described in all relevant WSU</w:t>
      </w:r>
      <w:r w:rsidR="006D40F0">
        <w:rPr>
          <w:rFonts w:ascii="Times New Roman" w:eastAsia="Times New Roman" w:hAnsi="Times New Roman" w:cs="Times New Roman"/>
        </w:rPr>
        <w:t xml:space="preserve"> policies cited in this SOP.</w:t>
      </w:r>
    </w:p>
    <w:p w14:paraId="0F659763" w14:textId="77777777" w:rsidR="0045081D" w:rsidRPr="00E411D2" w:rsidRDefault="0045081D" w:rsidP="00F353E8">
      <w:pPr>
        <w:pStyle w:val="ListParagraph"/>
        <w:rPr>
          <w:rFonts w:ascii="Times New Roman" w:hAnsi="Times New Roman" w:cs="Times New Roman"/>
        </w:rPr>
      </w:pPr>
    </w:p>
    <w:p w14:paraId="4F8C21C5" w14:textId="25D68EBF" w:rsidR="00A8595A" w:rsidRPr="006D40F0" w:rsidRDefault="00F353E8" w:rsidP="006D40F0">
      <w:pPr>
        <w:pStyle w:val="ListParagraph"/>
        <w:numPr>
          <w:ilvl w:val="0"/>
          <w:numId w:val="2"/>
        </w:numPr>
        <w:rPr>
          <w:rFonts w:ascii="Times New Roman" w:hAnsi="Times New Roman" w:cs="Times New Roman"/>
          <w:b/>
        </w:rPr>
      </w:pPr>
      <w:r w:rsidRPr="00E411D2">
        <w:rPr>
          <w:rFonts w:ascii="Times New Roman" w:hAnsi="Times New Roman" w:cs="Times New Roman"/>
          <w:b/>
        </w:rPr>
        <w:t>Responsibilities</w:t>
      </w:r>
      <w:r w:rsidR="006D40F0">
        <w:rPr>
          <w:rFonts w:ascii="Times New Roman" w:hAnsi="Times New Roman" w:cs="Times New Roman"/>
          <w:b/>
        </w:rPr>
        <w:t xml:space="preserve">: </w:t>
      </w:r>
      <w:r w:rsidR="00767C79" w:rsidRPr="006D40F0">
        <w:rPr>
          <w:rFonts w:ascii="Times New Roman" w:hAnsi="Times New Roman" w:cs="Times New Roman"/>
        </w:rPr>
        <w:t xml:space="preserve">The </w:t>
      </w:r>
      <w:r w:rsidR="00BC0FD4" w:rsidRPr="006D40F0">
        <w:rPr>
          <w:rFonts w:ascii="Times New Roman" w:hAnsi="Times New Roman" w:cs="Times New Roman"/>
        </w:rPr>
        <w:t xml:space="preserve">Vice President for Research is </w:t>
      </w:r>
      <w:r w:rsidR="00724E69" w:rsidRPr="006D40F0">
        <w:rPr>
          <w:rFonts w:ascii="Times New Roman" w:hAnsi="Times New Roman" w:cs="Times New Roman"/>
        </w:rPr>
        <w:t>responsible for P</w:t>
      </w:r>
      <w:r w:rsidR="00B22FEB" w:rsidRPr="006D40F0">
        <w:rPr>
          <w:rFonts w:ascii="Times New Roman" w:hAnsi="Times New Roman" w:cs="Times New Roman"/>
        </w:rPr>
        <w:t xml:space="preserve">olicy implementation. </w:t>
      </w:r>
      <w:r w:rsidR="006128A9" w:rsidRPr="006D40F0">
        <w:rPr>
          <w:rFonts w:ascii="Times New Roman" w:hAnsi="Times New Roman" w:cs="Times New Roman"/>
        </w:rPr>
        <w:t>The Office of Research Assurances and Human Research Protection Program are responsible for implementation of this SOP to ensure compliance with University policies on behalf of the VPR.</w:t>
      </w:r>
    </w:p>
    <w:p w14:paraId="01391CD2" w14:textId="77777777" w:rsidR="002913BD" w:rsidRPr="00E411D2" w:rsidRDefault="002913BD" w:rsidP="00A8595A">
      <w:pPr>
        <w:pStyle w:val="ListParagraph"/>
        <w:rPr>
          <w:rFonts w:ascii="Times New Roman" w:hAnsi="Times New Roman" w:cs="Times New Roman"/>
          <w:b/>
        </w:rPr>
      </w:pPr>
    </w:p>
    <w:p w14:paraId="2A2EBE7D" w14:textId="0E89D03C" w:rsidR="00F353E8" w:rsidRPr="00E411D2" w:rsidRDefault="0045081D" w:rsidP="0045081D">
      <w:pPr>
        <w:pStyle w:val="ListParagraph"/>
        <w:numPr>
          <w:ilvl w:val="0"/>
          <w:numId w:val="2"/>
        </w:numPr>
        <w:rPr>
          <w:rFonts w:ascii="Times New Roman" w:hAnsi="Times New Roman" w:cs="Times New Roman"/>
          <w:b/>
        </w:rPr>
      </w:pPr>
      <w:r w:rsidRPr="00E411D2">
        <w:rPr>
          <w:rFonts w:ascii="Times New Roman" w:hAnsi="Times New Roman" w:cs="Times New Roman"/>
          <w:b/>
        </w:rPr>
        <w:t xml:space="preserve">Procedures </w:t>
      </w:r>
    </w:p>
    <w:p w14:paraId="6980FB29" w14:textId="1BE8B483" w:rsidR="000B10A9" w:rsidRPr="000C2CA3" w:rsidRDefault="009D40D7" w:rsidP="000C2CA3">
      <w:pPr>
        <w:pStyle w:val="ListParagraph"/>
        <w:numPr>
          <w:ilvl w:val="1"/>
          <w:numId w:val="2"/>
        </w:numPr>
        <w:rPr>
          <w:rFonts w:ascii="Times New Roman" w:hAnsi="Times New Roman" w:cs="Times New Roman"/>
        </w:rPr>
      </w:pPr>
      <w:r>
        <w:rPr>
          <w:rFonts w:ascii="Times New Roman" w:hAnsi="Times New Roman" w:cs="Times New Roman"/>
        </w:rPr>
        <w:t>Those positions described in section 2.1, including t</w:t>
      </w:r>
      <w:r w:rsidR="000C2CA3" w:rsidRPr="000C2CA3">
        <w:rPr>
          <w:rFonts w:ascii="Times New Roman" w:hAnsi="Times New Roman" w:cs="Times New Roman"/>
        </w:rPr>
        <w:t>enure accruing track faulty and non-tenure- accruing research and/or clinical facu</w:t>
      </w:r>
      <w:r w:rsidR="00767C79">
        <w:rPr>
          <w:rFonts w:ascii="Times New Roman" w:hAnsi="Times New Roman" w:cs="Times New Roman"/>
        </w:rPr>
        <w:t>lty</w:t>
      </w:r>
      <w:r>
        <w:rPr>
          <w:rFonts w:ascii="Times New Roman" w:hAnsi="Times New Roman" w:cs="Times New Roman"/>
        </w:rPr>
        <w:t>,</w:t>
      </w:r>
      <w:r w:rsidR="00767C79">
        <w:rPr>
          <w:rFonts w:ascii="Times New Roman" w:hAnsi="Times New Roman" w:cs="Times New Roman"/>
        </w:rPr>
        <w:t xml:space="preserve"> may serve as PI by default, no additional verification is required.</w:t>
      </w:r>
    </w:p>
    <w:p w14:paraId="5330509E" w14:textId="0D751301" w:rsidR="00F64200" w:rsidRDefault="009D40D7" w:rsidP="000C2CA3">
      <w:pPr>
        <w:pStyle w:val="ListParagraph"/>
        <w:numPr>
          <w:ilvl w:val="1"/>
          <w:numId w:val="2"/>
        </w:numPr>
        <w:rPr>
          <w:rFonts w:ascii="Times New Roman" w:hAnsi="Times New Roman" w:cs="Times New Roman"/>
        </w:rPr>
      </w:pPr>
      <w:r>
        <w:rPr>
          <w:rFonts w:ascii="Times New Roman" w:hAnsi="Times New Roman" w:cs="Times New Roman"/>
        </w:rPr>
        <w:t>Those positions described in section 2.2</w:t>
      </w:r>
      <w:r w:rsidR="00E969CF">
        <w:rPr>
          <w:rFonts w:ascii="Times New Roman" w:hAnsi="Times New Roman" w:cs="Times New Roman"/>
        </w:rPr>
        <w:t xml:space="preserve"> and 2.3</w:t>
      </w:r>
      <w:r>
        <w:rPr>
          <w:rFonts w:ascii="Times New Roman" w:hAnsi="Times New Roman" w:cs="Times New Roman"/>
        </w:rPr>
        <w:t xml:space="preserve"> require a</w:t>
      </w:r>
      <w:r w:rsidR="00E969CF">
        <w:rPr>
          <w:rFonts w:ascii="Times New Roman" w:hAnsi="Times New Roman" w:cs="Times New Roman"/>
        </w:rPr>
        <w:t>dditional department or</w:t>
      </w:r>
      <w:r>
        <w:rPr>
          <w:rFonts w:ascii="Times New Roman" w:hAnsi="Times New Roman" w:cs="Times New Roman"/>
        </w:rPr>
        <w:t xml:space="preserve"> college</w:t>
      </w:r>
      <w:r w:rsidR="000C2CA3" w:rsidRPr="000C2CA3">
        <w:rPr>
          <w:rFonts w:ascii="Times New Roman" w:hAnsi="Times New Roman" w:cs="Times New Roman"/>
        </w:rPr>
        <w:t xml:space="preserve"> approva</w:t>
      </w:r>
      <w:r w:rsidR="00F64200">
        <w:rPr>
          <w:rFonts w:ascii="Times New Roman" w:hAnsi="Times New Roman" w:cs="Times New Roman"/>
        </w:rPr>
        <w:t>l and may require approval by the institution (VPR).</w:t>
      </w:r>
    </w:p>
    <w:p w14:paraId="2F21B9BD" w14:textId="730DA99C" w:rsidR="000C2CA3" w:rsidRDefault="00E969CF" w:rsidP="000C2CA3">
      <w:pPr>
        <w:pStyle w:val="ListParagraph"/>
        <w:numPr>
          <w:ilvl w:val="1"/>
          <w:numId w:val="2"/>
        </w:numPr>
        <w:rPr>
          <w:rFonts w:ascii="Times New Roman" w:hAnsi="Times New Roman" w:cs="Times New Roman"/>
        </w:rPr>
      </w:pPr>
      <w:r>
        <w:rPr>
          <w:rFonts w:ascii="Times New Roman" w:hAnsi="Times New Roman" w:cs="Times New Roman"/>
        </w:rPr>
        <w:t xml:space="preserve">Those </w:t>
      </w:r>
      <w:r w:rsidR="00F64200">
        <w:rPr>
          <w:rFonts w:ascii="Times New Roman" w:hAnsi="Times New Roman" w:cs="Times New Roman"/>
        </w:rPr>
        <w:t xml:space="preserve">positions </w:t>
      </w:r>
      <w:r>
        <w:rPr>
          <w:rFonts w:ascii="Times New Roman" w:hAnsi="Times New Roman" w:cs="Times New Roman"/>
        </w:rPr>
        <w:t>described in section 2.3 also require institutional approval (VPR).</w:t>
      </w:r>
    </w:p>
    <w:p w14:paraId="30AD6441" w14:textId="39B493B7" w:rsidR="00062B08" w:rsidRDefault="00062B08" w:rsidP="00062B08">
      <w:pPr>
        <w:pStyle w:val="ListParagraph"/>
        <w:numPr>
          <w:ilvl w:val="1"/>
          <w:numId w:val="2"/>
        </w:numPr>
        <w:rPr>
          <w:rFonts w:ascii="Times New Roman" w:hAnsi="Times New Roman" w:cs="Times New Roman"/>
        </w:rPr>
      </w:pPr>
      <w:r>
        <w:rPr>
          <w:rFonts w:ascii="Times New Roman" w:hAnsi="Times New Roman" w:cs="Times New Roman"/>
        </w:rPr>
        <w:t>Funded projects:</w:t>
      </w:r>
    </w:p>
    <w:p w14:paraId="1E92387E" w14:textId="5FEBCAA6" w:rsidR="00062B08" w:rsidRDefault="00062B08" w:rsidP="00062B08">
      <w:pPr>
        <w:pStyle w:val="ListParagraph"/>
        <w:numPr>
          <w:ilvl w:val="2"/>
          <w:numId w:val="2"/>
        </w:numPr>
        <w:rPr>
          <w:rFonts w:ascii="Times New Roman" w:hAnsi="Times New Roman" w:cs="Times New Roman"/>
        </w:rPr>
      </w:pPr>
      <w:r>
        <w:rPr>
          <w:rFonts w:ascii="Times New Roman" w:hAnsi="Times New Roman" w:cs="Times New Roman"/>
        </w:rPr>
        <w:t xml:space="preserve">Funded projects where the funding is received directly by WSU will have been vetted for COI through the </w:t>
      </w:r>
      <w:proofErr w:type="spellStart"/>
      <w:r>
        <w:rPr>
          <w:rFonts w:ascii="Times New Roman" w:hAnsi="Times New Roman" w:cs="Times New Roman"/>
        </w:rPr>
        <w:t>eREX</w:t>
      </w:r>
      <w:proofErr w:type="spellEnd"/>
      <w:r>
        <w:rPr>
          <w:rFonts w:ascii="Times New Roman" w:hAnsi="Times New Roman" w:cs="Times New Roman"/>
        </w:rPr>
        <w:t xml:space="preserve"> system. These externally funded projects will have been assigned an ORSO</w:t>
      </w:r>
      <w:r w:rsidR="00257258">
        <w:rPr>
          <w:rFonts w:ascii="Times New Roman" w:hAnsi="Times New Roman" w:cs="Times New Roman"/>
        </w:rPr>
        <w:t xml:space="preserve"> number and should be considered as having </w:t>
      </w:r>
      <w:r>
        <w:rPr>
          <w:rFonts w:ascii="Times New Roman" w:hAnsi="Times New Roman" w:cs="Times New Roman"/>
        </w:rPr>
        <w:t>already been approved by the department/college and institution.</w:t>
      </w:r>
    </w:p>
    <w:p w14:paraId="386AD08F" w14:textId="77777777" w:rsidR="00257258" w:rsidRDefault="00062B08" w:rsidP="00062B08">
      <w:pPr>
        <w:pStyle w:val="ListParagraph"/>
        <w:numPr>
          <w:ilvl w:val="2"/>
          <w:numId w:val="2"/>
        </w:numPr>
        <w:rPr>
          <w:rFonts w:ascii="Times New Roman" w:hAnsi="Times New Roman" w:cs="Times New Roman"/>
        </w:rPr>
      </w:pPr>
      <w:r>
        <w:rPr>
          <w:rFonts w:ascii="Times New Roman" w:hAnsi="Times New Roman" w:cs="Times New Roman"/>
        </w:rPr>
        <w:t xml:space="preserve">An individual listed as PI on a WSU funded project </w:t>
      </w:r>
      <w:r w:rsidR="00257258">
        <w:rPr>
          <w:rFonts w:ascii="Times New Roman" w:hAnsi="Times New Roman" w:cs="Times New Roman"/>
        </w:rPr>
        <w:t xml:space="preserve">(internal funding source) </w:t>
      </w:r>
      <w:r>
        <w:rPr>
          <w:rFonts w:ascii="Times New Roman" w:hAnsi="Times New Roman" w:cs="Times New Roman"/>
        </w:rPr>
        <w:t xml:space="preserve">that has been assigned an ORSO </w:t>
      </w:r>
      <w:r w:rsidR="00257258">
        <w:rPr>
          <w:rFonts w:ascii="Times New Roman" w:hAnsi="Times New Roman" w:cs="Times New Roman"/>
        </w:rPr>
        <w:t xml:space="preserve">number </w:t>
      </w:r>
      <w:r>
        <w:rPr>
          <w:rFonts w:ascii="Times New Roman" w:hAnsi="Times New Roman" w:cs="Times New Roman"/>
        </w:rPr>
        <w:t xml:space="preserve">has </w:t>
      </w:r>
      <w:r w:rsidR="00257258">
        <w:rPr>
          <w:rFonts w:ascii="Times New Roman" w:hAnsi="Times New Roman" w:cs="Times New Roman"/>
        </w:rPr>
        <w:t xml:space="preserve">been vetted for COI through </w:t>
      </w:r>
      <w:proofErr w:type="spellStart"/>
      <w:r w:rsidR="00257258">
        <w:rPr>
          <w:rFonts w:ascii="Times New Roman" w:hAnsi="Times New Roman" w:cs="Times New Roman"/>
        </w:rPr>
        <w:t>eREX</w:t>
      </w:r>
      <w:proofErr w:type="spellEnd"/>
      <w:r w:rsidR="00257258">
        <w:rPr>
          <w:rFonts w:ascii="Times New Roman" w:hAnsi="Times New Roman" w:cs="Times New Roman"/>
        </w:rPr>
        <w:t xml:space="preserve"> and </w:t>
      </w:r>
      <w:r>
        <w:rPr>
          <w:rFonts w:ascii="Times New Roman" w:hAnsi="Times New Roman" w:cs="Times New Roman"/>
        </w:rPr>
        <w:t xml:space="preserve">therefore already received WSU approval to serve as a PI. </w:t>
      </w:r>
    </w:p>
    <w:p w14:paraId="74AE4F78" w14:textId="5BB64E05" w:rsidR="00062B08" w:rsidRDefault="00062B08" w:rsidP="00062B08">
      <w:pPr>
        <w:pStyle w:val="ListParagraph"/>
        <w:numPr>
          <w:ilvl w:val="2"/>
          <w:numId w:val="2"/>
        </w:numPr>
        <w:rPr>
          <w:rFonts w:ascii="Times New Roman" w:hAnsi="Times New Roman" w:cs="Times New Roman"/>
        </w:rPr>
      </w:pPr>
      <w:r w:rsidRPr="00257258">
        <w:rPr>
          <w:rFonts w:ascii="Times New Roman" w:hAnsi="Times New Roman" w:cs="Times New Roman"/>
          <w:b/>
        </w:rPr>
        <w:t>If the applicant PI listed on the IRB protocol differs from the PI/PD listed on the grant or contract</w:t>
      </w:r>
      <w:r w:rsidR="00257258">
        <w:rPr>
          <w:rFonts w:ascii="Times New Roman" w:hAnsi="Times New Roman" w:cs="Times New Roman"/>
          <w:b/>
        </w:rPr>
        <w:t xml:space="preserve"> (internal or external) </w:t>
      </w:r>
      <w:r w:rsidRPr="00257258">
        <w:rPr>
          <w:rFonts w:ascii="Times New Roman" w:hAnsi="Times New Roman" w:cs="Times New Roman"/>
          <w:b/>
        </w:rPr>
        <w:t>PI eligibility must still be verified.</w:t>
      </w:r>
    </w:p>
    <w:p w14:paraId="75C934F9" w14:textId="6B94C2EE" w:rsidR="00062B08" w:rsidRDefault="00062B08" w:rsidP="00062B08">
      <w:pPr>
        <w:pStyle w:val="ListParagraph"/>
        <w:numPr>
          <w:ilvl w:val="2"/>
          <w:numId w:val="2"/>
        </w:numPr>
        <w:rPr>
          <w:rFonts w:ascii="Times New Roman" w:hAnsi="Times New Roman" w:cs="Times New Roman"/>
        </w:rPr>
      </w:pPr>
      <w:r>
        <w:rPr>
          <w:rFonts w:ascii="Times New Roman" w:hAnsi="Times New Roman" w:cs="Times New Roman"/>
        </w:rPr>
        <w:t xml:space="preserve">For funded projects where the funding is not received by WSU (e.g. PI is direct recipient), COI has not been vetted according to institutional policy and the </w:t>
      </w:r>
      <w:r w:rsidR="00257258">
        <w:rPr>
          <w:rFonts w:ascii="Times New Roman" w:hAnsi="Times New Roman" w:cs="Times New Roman"/>
        </w:rPr>
        <w:t xml:space="preserve">project would </w:t>
      </w:r>
      <w:r>
        <w:rPr>
          <w:rFonts w:ascii="Times New Roman" w:hAnsi="Times New Roman" w:cs="Times New Roman"/>
        </w:rPr>
        <w:t>not</w:t>
      </w:r>
      <w:r w:rsidR="00257258">
        <w:rPr>
          <w:rFonts w:ascii="Times New Roman" w:hAnsi="Times New Roman" w:cs="Times New Roman"/>
        </w:rPr>
        <w:t xml:space="preserve"> be</w:t>
      </w:r>
      <w:r>
        <w:rPr>
          <w:rFonts w:ascii="Times New Roman" w:hAnsi="Times New Roman" w:cs="Times New Roman"/>
        </w:rPr>
        <w:t xml:space="preserve"> considered as having received approval from the co</w:t>
      </w:r>
      <w:r w:rsidR="003D77D3">
        <w:rPr>
          <w:rFonts w:ascii="Times New Roman" w:hAnsi="Times New Roman" w:cs="Times New Roman"/>
        </w:rPr>
        <w:t>llege/department or institution and PI eligibility must still be verified.</w:t>
      </w:r>
    </w:p>
    <w:p w14:paraId="6E30C3A0" w14:textId="06614014" w:rsidR="00062B08" w:rsidRPr="00257258" w:rsidRDefault="00062B08" w:rsidP="00257258">
      <w:pPr>
        <w:pStyle w:val="ListParagraph"/>
        <w:numPr>
          <w:ilvl w:val="1"/>
          <w:numId w:val="2"/>
        </w:numPr>
        <w:rPr>
          <w:rFonts w:ascii="Times New Roman" w:hAnsi="Times New Roman" w:cs="Times New Roman"/>
        </w:rPr>
      </w:pPr>
      <w:r>
        <w:rPr>
          <w:rFonts w:ascii="Times New Roman" w:hAnsi="Times New Roman" w:cs="Times New Roman"/>
        </w:rPr>
        <w:t>PI eligibility can be verified by submission of a PI Eligibility Form, or by having the responsible administrator for the department or college submit the same information via e-mail.</w:t>
      </w:r>
      <w:r w:rsidR="00257258">
        <w:rPr>
          <w:rFonts w:ascii="Times New Roman" w:hAnsi="Times New Roman" w:cs="Times New Roman"/>
        </w:rPr>
        <w:t xml:space="preserve"> The minimal information set must include:</w:t>
      </w:r>
    </w:p>
    <w:p w14:paraId="1EBAD8A5" w14:textId="77777777" w:rsidR="00257258" w:rsidRDefault="00257258" w:rsidP="00257258">
      <w:pPr>
        <w:pStyle w:val="ListParagraph"/>
        <w:numPr>
          <w:ilvl w:val="2"/>
          <w:numId w:val="2"/>
        </w:numPr>
        <w:rPr>
          <w:rFonts w:ascii="Times New Roman" w:hAnsi="Times New Roman" w:cs="Times New Roman"/>
        </w:rPr>
      </w:pPr>
      <w:r>
        <w:rPr>
          <w:rFonts w:ascii="Times New Roman" w:hAnsi="Times New Roman" w:cs="Times New Roman"/>
        </w:rPr>
        <w:t xml:space="preserve">Complete contact information from the department administrator. </w:t>
      </w:r>
      <w:r w:rsidR="00F64200">
        <w:rPr>
          <w:rFonts w:ascii="Times New Roman" w:hAnsi="Times New Roman" w:cs="Times New Roman"/>
        </w:rPr>
        <w:t xml:space="preserve">The administrator responsible for approvals may vary by college or department </w:t>
      </w:r>
      <w:r w:rsidR="00F64200">
        <w:rPr>
          <w:rFonts w:ascii="Times New Roman" w:hAnsi="Times New Roman" w:cs="Times New Roman"/>
        </w:rPr>
        <w:lastRenderedPageBreak/>
        <w:t xml:space="preserve">but is typically the </w:t>
      </w:r>
      <w:r>
        <w:rPr>
          <w:rFonts w:ascii="Times New Roman" w:hAnsi="Times New Roman" w:cs="Times New Roman"/>
        </w:rPr>
        <w:t>department Chair/Director or Associate Dean for research.</w:t>
      </w:r>
    </w:p>
    <w:p w14:paraId="2E8A18BD" w14:textId="77777777" w:rsidR="00257258" w:rsidRDefault="000C2CA3" w:rsidP="00257258">
      <w:pPr>
        <w:pStyle w:val="ListParagraph"/>
        <w:numPr>
          <w:ilvl w:val="2"/>
          <w:numId w:val="2"/>
        </w:numPr>
        <w:rPr>
          <w:rFonts w:ascii="Times New Roman" w:hAnsi="Times New Roman" w:cs="Times New Roman"/>
        </w:rPr>
      </w:pPr>
      <w:r w:rsidRPr="00257258">
        <w:rPr>
          <w:rFonts w:ascii="Times New Roman" w:hAnsi="Times New Roman" w:cs="Times New Roman"/>
        </w:rPr>
        <w:t>The category of appointment of the proposed Principal Investigator identifying his/her appointment and duration of the appointment</w:t>
      </w:r>
    </w:p>
    <w:p w14:paraId="4AEE6C61" w14:textId="1BFCFFC6" w:rsidR="00257258" w:rsidRDefault="000C2CA3" w:rsidP="00257258">
      <w:pPr>
        <w:pStyle w:val="ListParagraph"/>
        <w:numPr>
          <w:ilvl w:val="2"/>
          <w:numId w:val="2"/>
        </w:numPr>
        <w:rPr>
          <w:rFonts w:ascii="Times New Roman" w:hAnsi="Times New Roman" w:cs="Times New Roman"/>
        </w:rPr>
      </w:pPr>
      <w:r w:rsidRPr="00257258">
        <w:rPr>
          <w:rFonts w:ascii="Times New Roman" w:hAnsi="Times New Roman" w:cs="Times New Roman"/>
        </w:rPr>
        <w:t>A description of how the project aligns with the individual’s responsibilities</w:t>
      </w:r>
      <w:r w:rsidR="001D43C3" w:rsidRPr="00257258">
        <w:rPr>
          <w:rFonts w:ascii="Times New Roman" w:hAnsi="Times New Roman" w:cs="Times New Roman"/>
        </w:rPr>
        <w:t xml:space="preserve"> or authority over the project</w:t>
      </w:r>
      <w:r w:rsidR="00257258">
        <w:rPr>
          <w:rFonts w:ascii="Times New Roman" w:hAnsi="Times New Roman" w:cs="Times New Roman"/>
        </w:rPr>
        <w:t>.</w:t>
      </w:r>
    </w:p>
    <w:p w14:paraId="68710D47" w14:textId="1707435F" w:rsidR="00257258" w:rsidRDefault="000C2CA3" w:rsidP="00257258">
      <w:pPr>
        <w:pStyle w:val="ListParagraph"/>
        <w:numPr>
          <w:ilvl w:val="2"/>
          <w:numId w:val="2"/>
        </w:numPr>
        <w:rPr>
          <w:rFonts w:ascii="Times New Roman" w:hAnsi="Times New Roman" w:cs="Times New Roman"/>
        </w:rPr>
      </w:pPr>
      <w:r w:rsidRPr="00257258">
        <w:rPr>
          <w:rFonts w:ascii="Times New Roman" w:hAnsi="Times New Roman" w:cs="Times New Roman"/>
        </w:rPr>
        <w:t xml:space="preserve">A brief description of the </w:t>
      </w:r>
      <w:r w:rsidR="001D43C3" w:rsidRPr="00257258">
        <w:rPr>
          <w:rFonts w:ascii="Times New Roman" w:hAnsi="Times New Roman" w:cs="Times New Roman"/>
        </w:rPr>
        <w:t>qualifications</w:t>
      </w:r>
      <w:r w:rsidRPr="00257258">
        <w:rPr>
          <w:rFonts w:ascii="Times New Roman" w:hAnsi="Times New Roman" w:cs="Times New Roman"/>
        </w:rPr>
        <w:t xml:space="preserve"> of the proposed PI and the level of </w:t>
      </w:r>
      <w:r w:rsidR="001D43C3" w:rsidRPr="00257258">
        <w:rPr>
          <w:rFonts w:ascii="Times New Roman" w:hAnsi="Times New Roman" w:cs="Times New Roman"/>
        </w:rPr>
        <w:t>mentorship</w:t>
      </w:r>
      <w:r w:rsidRPr="00257258">
        <w:rPr>
          <w:rFonts w:ascii="Times New Roman" w:hAnsi="Times New Roman" w:cs="Times New Roman"/>
        </w:rPr>
        <w:t xml:space="preserve"> available, if applicable</w:t>
      </w:r>
      <w:r w:rsidR="006D40F0">
        <w:rPr>
          <w:rFonts w:ascii="Times New Roman" w:hAnsi="Times New Roman" w:cs="Times New Roman"/>
        </w:rPr>
        <w:t>.</w:t>
      </w:r>
    </w:p>
    <w:p w14:paraId="53DFD01F" w14:textId="0AA8EDDF" w:rsidR="001D43C3" w:rsidRDefault="00257258" w:rsidP="00257258">
      <w:pPr>
        <w:pStyle w:val="ListParagraph"/>
        <w:numPr>
          <w:ilvl w:val="2"/>
          <w:numId w:val="2"/>
        </w:numPr>
        <w:rPr>
          <w:rFonts w:ascii="Times New Roman" w:hAnsi="Times New Roman" w:cs="Times New Roman"/>
        </w:rPr>
      </w:pPr>
      <w:r>
        <w:rPr>
          <w:rFonts w:ascii="Times New Roman" w:hAnsi="Times New Roman" w:cs="Times New Roman"/>
        </w:rPr>
        <w:t>A</w:t>
      </w:r>
      <w:r w:rsidR="000C2CA3" w:rsidRPr="00257258">
        <w:rPr>
          <w:rFonts w:ascii="Times New Roman" w:hAnsi="Times New Roman" w:cs="Times New Roman"/>
        </w:rPr>
        <w:t xml:space="preserve"> </w:t>
      </w:r>
      <w:r w:rsidR="001D43C3" w:rsidRPr="00257258">
        <w:rPr>
          <w:rFonts w:ascii="Times New Roman" w:hAnsi="Times New Roman" w:cs="Times New Roman"/>
        </w:rPr>
        <w:t xml:space="preserve">confirmation of </w:t>
      </w:r>
      <w:r w:rsidR="006D40F0">
        <w:rPr>
          <w:rFonts w:ascii="Times New Roman" w:hAnsi="Times New Roman" w:cs="Times New Roman"/>
        </w:rPr>
        <w:t xml:space="preserve">available </w:t>
      </w:r>
      <w:r w:rsidR="001D43C3" w:rsidRPr="00257258">
        <w:rPr>
          <w:rFonts w:ascii="Times New Roman" w:hAnsi="Times New Roman" w:cs="Times New Roman"/>
        </w:rPr>
        <w:t>facilities</w:t>
      </w:r>
      <w:r w:rsidR="006D40F0">
        <w:rPr>
          <w:rFonts w:ascii="Times New Roman" w:hAnsi="Times New Roman" w:cs="Times New Roman"/>
        </w:rPr>
        <w:t xml:space="preserve"> and resources</w:t>
      </w:r>
      <w:r w:rsidR="001D43C3" w:rsidRPr="00257258">
        <w:rPr>
          <w:rFonts w:ascii="Times New Roman" w:hAnsi="Times New Roman" w:cs="Times New Roman"/>
        </w:rPr>
        <w:t xml:space="preserve"> for the research</w:t>
      </w:r>
      <w:r w:rsidR="006D40F0">
        <w:rPr>
          <w:rFonts w:ascii="Times New Roman" w:hAnsi="Times New Roman" w:cs="Times New Roman"/>
        </w:rPr>
        <w:t>.</w:t>
      </w:r>
      <w:r w:rsidR="001D43C3" w:rsidRPr="00257258">
        <w:rPr>
          <w:rFonts w:ascii="Times New Roman" w:hAnsi="Times New Roman" w:cs="Times New Roman"/>
        </w:rPr>
        <w:t xml:space="preserve"> </w:t>
      </w:r>
    </w:p>
    <w:p w14:paraId="3347FD06" w14:textId="103D4F3E" w:rsidR="00257258" w:rsidRDefault="00257258" w:rsidP="00257258">
      <w:pPr>
        <w:pStyle w:val="ListParagraph"/>
        <w:numPr>
          <w:ilvl w:val="2"/>
          <w:numId w:val="2"/>
        </w:numPr>
        <w:rPr>
          <w:rFonts w:ascii="Times New Roman" w:hAnsi="Times New Roman" w:cs="Times New Roman"/>
        </w:rPr>
      </w:pPr>
      <w:r>
        <w:rPr>
          <w:rFonts w:ascii="Times New Roman" w:hAnsi="Times New Roman" w:cs="Times New Roman"/>
        </w:rPr>
        <w:t>An attestation that the authorizing departmental or college official will ensure retention of records as required by Institutional policies or regulatory requirements.</w:t>
      </w:r>
    </w:p>
    <w:p w14:paraId="1B15B366" w14:textId="3148CFC9" w:rsidR="003D77D3" w:rsidRDefault="003D77D3" w:rsidP="003D77D3">
      <w:pPr>
        <w:pStyle w:val="ListParagraph"/>
        <w:numPr>
          <w:ilvl w:val="1"/>
          <w:numId w:val="2"/>
        </w:numPr>
        <w:rPr>
          <w:rFonts w:ascii="Times New Roman" w:hAnsi="Times New Roman" w:cs="Times New Roman"/>
        </w:rPr>
      </w:pPr>
      <w:r>
        <w:rPr>
          <w:rFonts w:ascii="Times New Roman" w:hAnsi="Times New Roman" w:cs="Times New Roman"/>
        </w:rPr>
        <w:t>For any project described in sections 5.4.3 or 5.4.4, that involves a potential COI (either financial or non-financial), the project must also be referred to either the college or university COI</w:t>
      </w:r>
      <w:r w:rsidR="006D40F0">
        <w:rPr>
          <w:rFonts w:ascii="Times New Roman" w:hAnsi="Times New Roman" w:cs="Times New Roman"/>
        </w:rPr>
        <w:t xml:space="preserve"> committee for approval (see EP27).</w:t>
      </w:r>
    </w:p>
    <w:p w14:paraId="515823B1" w14:textId="20A314A6" w:rsidR="006D40F0" w:rsidRDefault="006D40F0" w:rsidP="006D40F0">
      <w:pPr>
        <w:pStyle w:val="ListParagraph"/>
        <w:numPr>
          <w:ilvl w:val="2"/>
          <w:numId w:val="2"/>
        </w:numPr>
        <w:rPr>
          <w:rFonts w:ascii="Times New Roman" w:hAnsi="Times New Roman" w:cs="Times New Roman"/>
        </w:rPr>
      </w:pPr>
      <w:r>
        <w:rPr>
          <w:rFonts w:ascii="Times New Roman" w:hAnsi="Times New Roman" w:cs="Times New Roman"/>
        </w:rPr>
        <w:t>IRB/HRPP staff will notify the Assistant Director (AD) of the HRPP or the Director, Office of Research Assurances of the potential COI.</w:t>
      </w:r>
    </w:p>
    <w:p w14:paraId="27742CA6" w14:textId="0AF6995F" w:rsidR="006D40F0" w:rsidRPr="00257258" w:rsidRDefault="006D40F0" w:rsidP="006D40F0">
      <w:pPr>
        <w:pStyle w:val="ListParagraph"/>
        <w:numPr>
          <w:ilvl w:val="2"/>
          <w:numId w:val="2"/>
        </w:numPr>
        <w:rPr>
          <w:rFonts w:ascii="Times New Roman" w:hAnsi="Times New Roman" w:cs="Times New Roman"/>
        </w:rPr>
      </w:pPr>
      <w:r>
        <w:rPr>
          <w:rFonts w:ascii="Times New Roman" w:hAnsi="Times New Roman" w:cs="Times New Roman"/>
        </w:rPr>
        <w:t>The AD or Director will refer the project for review by the appropriate conflict of interest committee.</w:t>
      </w:r>
    </w:p>
    <w:p w14:paraId="0FC67E2F" w14:textId="77777777" w:rsidR="00A8595A" w:rsidRPr="00E411D2" w:rsidRDefault="00A8595A" w:rsidP="00A8595A">
      <w:pPr>
        <w:pStyle w:val="ListParagraph"/>
        <w:rPr>
          <w:rFonts w:ascii="Times New Roman" w:hAnsi="Times New Roman" w:cs="Times New Roman"/>
          <w:b/>
        </w:rPr>
      </w:pPr>
    </w:p>
    <w:p w14:paraId="27F230E8" w14:textId="5AD87E6C" w:rsidR="0062067B" w:rsidRDefault="0045081D" w:rsidP="0045081D">
      <w:pPr>
        <w:pStyle w:val="ListParagraph"/>
        <w:numPr>
          <w:ilvl w:val="0"/>
          <w:numId w:val="2"/>
        </w:numPr>
        <w:rPr>
          <w:rFonts w:ascii="Times New Roman" w:hAnsi="Times New Roman" w:cs="Times New Roman"/>
          <w:b/>
        </w:rPr>
      </w:pPr>
      <w:r w:rsidRPr="00E411D2">
        <w:rPr>
          <w:rFonts w:ascii="Times New Roman" w:hAnsi="Times New Roman" w:cs="Times New Roman"/>
          <w:b/>
        </w:rPr>
        <w:t>Related Polic</w:t>
      </w:r>
      <w:r w:rsidR="00F311EB" w:rsidRPr="00E411D2">
        <w:rPr>
          <w:rFonts w:ascii="Times New Roman" w:hAnsi="Times New Roman" w:cs="Times New Roman"/>
          <w:b/>
        </w:rPr>
        <w:t>i</w:t>
      </w:r>
      <w:r w:rsidRPr="00E411D2">
        <w:rPr>
          <w:rFonts w:ascii="Times New Roman" w:hAnsi="Times New Roman" w:cs="Times New Roman"/>
          <w:b/>
        </w:rPr>
        <w:t>es</w:t>
      </w:r>
      <w:r w:rsidR="00DF59A0" w:rsidRPr="00E411D2">
        <w:rPr>
          <w:rFonts w:ascii="Times New Roman" w:hAnsi="Times New Roman" w:cs="Times New Roman"/>
          <w:b/>
        </w:rPr>
        <w:tab/>
      </w:r>
    </w:p>
    <w:p w14:paraId="3E76D093" w14:textId="183DBC60" w:rsidR="00F64200" w:rsidRDefault="00F64200" w:rsidP="00F64200">
      <w:pPr>
        <w:pStyle w:val="ListParagraph"/>
        <w:numPr>
          <w:ilvl w:val="1"/>
          <w:numId w:val="2"/>
        </w:numPr>
        <w:rPr>
          <w:rFonts w:ascii="Times New Roman" w:hAnsi="Times New Roman" w:cs="Times New Roman"/>
          <w:b/>
        </w:rPr>
      </w:pPr>
      <w:r>
        <w:rPr>
          <w:rFonts w:ascii="Times New Roman" w:hAnsi="Times New Roman" w:cs="Times New Roman"/>
          <w:b/>
        </w:rPr>
        <w:t>EP 27, EP 33 and EP 38</w:t>
      </w:r>
    </w:p>
    <w:p w14:paraId="137074A3" w14:textId="7FBFC807" w:rsidR="00F64200" w:rsidRDefault="00F64200" w:rsidP="00F64200">
      <w:pPr>
        <w:pStyle w:val="ListParagraph"/>
        <w:numPr>
          <w:ilvl w:val="1"/>
          <w:numId w:val="2"/>
        </w:numPr>
        <w:rPr>
          <w:rFonts w:ascii="Times New Roman" w:hAnsi="Times New Roman" w:cs="Times New Roman"/>
          <w:b/>
        </w:rPr>
      </w:pPr>
      <w:r>
        <w:rPr>
          <w:rFonts w:ascii="Times New Roman" w:hAnsi="Times New Roman" w:cs="Times New Roman"/>
          <w:b/>
        </w:rPr>
        <w:t>BPPM 45.35 and 90.01</w:t>
      </w:r>
    </w:p>
    <w:p w14:paraId="7B69B711" w14:textId="20F6BEA1" w:rsidR="00C22236" w:rsidRDefault="00C22236" w:rsidP="00F64200">
      <w:pPr>
        <w:pStyle w:val="ListParagraph"/>
        <w:numPr>
          <w:ilvl w:val="1"/>
          <w:numId w:val="2"/>
        </w:numPr>
        <w:rPr>
          <w:rFonts w:ascii="Times New Roman" w:hAnsi="Times New Roman" w:cs="Times New Roman"/>
          <w:b/>
        </w:rPr>
      </w:pPr>
      <w:r>
        <w:rPr>
          <w:rFonts w:ascii="Times New Roman" w:hAnsi="Times New Roman" w:cs="Times New Roman"/>
          <w:b/>
        </w:rPr>
        <w:t>Faculty manual-2020</w:t>
      </w:r>
    </w:p>
    <w:p w14:paraId="538E5CC1" w14:textId="77777777" w:rsidR="0045081D" w:rsidRPr="0050112B" w:rsidRDefault="0045081D" w:rsidP="0050112B">
      <w:pPr>
        <w:rPr>
          <w:rFonts w:ascii="Times New Roman" w:hAnsi="Times New Roman" w:cs="Times New Roman"/>
          <w:b/>
        </w:rPr>
      </w:pPr>
    </w:p>
    <w:p w14:paraId="3F2DF777" w14:textId="3EF2C273" w:rsidR="0045081D" w:rsidRPr="00E411D2" w:rsidRDefault="0045081D" w:rsidP="0045081D">
      <w:pPr>
        <w:pStyle w:val="ListParagraph"/>
        <w:numPr>
          <w:ilvl w:val="0"/>
          <w:numId w:val="2"/>
        </w:numPr>
        <w:rPr>
          <w:rFonts w:ascii="Times New Roman" w:hAnsi="Times New Roman" w:cs="Times New Roman"/>
          <w:b/>
        </w:rPr>
      </w:pPr>
      <w:r w:rsidRPr="00E411D2">
        <w:rPr>
          <w:rFonts w:ascii="Times New Roman" w:hAnsi="Times New Roman" w:cs="Times New Roman"/>
          <w:b/>
        </w:rPr>
        <w:t>Key Search Words</w:t>
      </w:r>
    </w:p>
    <w:tbl>
      <w:tblPr>
        <w:tblStyle w:val="TableGrid"/>
        <w:tblW w:w="0" w:type="auto"/>
        <w:tblInd w:w="720" w:type="dxa"/>
        <w:tblLook w:val="04A0" w:firstRow="1" w:lastRow="0" w:firstColumn="1" w:lastColumn="0" w:noHBand="0" w:noVBand="1"/>
      </w:tblPr>
      <w:tblGrid>
        <w:gridCol w:w="8630"/>
      </w:tblGrid>
      <w:tr w:rsidR="0045081D" w:rsidRPr="00E411D2" w14:paraId="30F5AC02" w14:textId="77777777" w:rsidTr="0045081D">
        <w:tc>
          <w:tcPr>
            <w:tcW w:w="9350" w:type="dxa"/>
          </w:tcPr>
          <w:p w14:paraId="5673BBBA" w14:textId="733D69D3" w:rsidR="0045081D" w:rsidRPr="00E411D2" w:rsidRDefault="00F8522B" w:rsidP="0045081D">
            <w:pPr>
              <w:pStyle w:val="ListParagraph"/>
              <w:ind w:left="0"/>
              <w:rPr>
                <w:rFonts w:ascii="Times New Roman" w:hAnsi="Times New Roman" w:cs="Times New Roman"/>
              </w:rPr>
            </w:pPr>
            <w:r>
              <w:rPr>
                <w:rFonts w:ascii="Times New Roman" w:hAnsi="Times New Roman" w:cs="Times New Roman"/>
              </w:rPr>
              <w:t>Eligibility, PI</w:t>
            </w:r>
          </w:p>
        </w:tc>
      </w:tr>
    </w:tbl>
    <w:p w14:paraId="4D5BE146" w14:textId="77777777" w:rsidR="0045081D" w:rsidRPr="00E411D2" w:rsidRDefault="0045081D" w:rsidP="0045081D">
      <w:pPr>
        <w:pStyle w:val="ListParagraph"/>
        <w:rPr>
          <w:rFonts w:ascii="Times New Roman" w:hAnsi="Times New Roman" w:cs="Times New Roman"/>
          <w:b/>
        </w:rPr>
      </w:pPr>
    </w:p>
    <w:p w14:paraId="03FA9354" w14:textId="021A93D1" w:rsidR="0045081D" w:rsidRPr="00E411D2" w:rsidRDefault="0045081D" w:rsidP="0045081D">
      <w:pPr>
        <w:pStyle w:val="ListParagraph"/>
        <w:numPr>
          <w:ilvl w:val="0"/>
          <w:numId w:val="2"/>
        </w:numPr>
        <w:rPr>
          <w:rFonts w:ascii="Times New Roman" w:hAnsi="Times New Roman" w:cs="Times New Roman"/>
          <w:b/>
        </w:rPr>
      </w:pPr>
      <w:r w:rsidRPr="00E411D2">
        <w:rPr>
          <w:rFonts w:ascii="Times New Roman" w:hAnsi="Times New Roman" w:cs="Times New Roman"/>
          <w:b/>
        </w:rPr>
        <w:t>Revision History</w:t>
      </w:r>
    </w:p>
    <w:tbl>
      <w:tblPr>
        <w:tblStyle w:val="TableGrid"/>
        <w:tblW w:w="0" w:type="auto"/>
        <w:tblInd w:w="720" w:type="dxa"/>
        <w:tblLook w:val="04A0" w:firstRow="1" w:lastRow="0" w:firstColumn="1" w:lastColumn="0" w:noHBand="0" w:noVBand="1"/>
      </w:tblPr>
      <w:tblGrid>
        <w:gridCol w:w="2837"/>
        <w:gridCol w:w="2884"/>
        <w:gridCol w:w="2909"/>
      </w:tblGrid>
      <w:tr w:rsidR="00E411D2" w:rsidRPr="00E411D2" w14:paraId="5522FCF0" w14:textId="77777777" w:rsidTr="0045081D">
        <w:tc>
          <w:tcPr>
            <w:tcW w:w="3116" w:type="dxa"/>
          </w:tcPr>
          <w:p w14:paraId="1FF0F386" w14:textId="0D0F4610" w:rsidR="0045081D" w:rsidRPr="00E411D2" w:rsidRDefault="0045081D" w:rsidP="0045081D">
            <w:pPr>
              <w:pStyle w:val="ListParagraph"/>
              <w:ind w:left="0"/>
              <w:rPr>
                <w:rFonts w:ascii="Times New Roman" w:hAnsi="Times New Roman" w:cs="Times New Roman"/>
              </w:rPr>
            </w:pPr>
            <w:r w:rsidRPr="00E411D2">
              <w:rPr>
                <w:rFonts w:ascii="Times New Roman" w:hAnsi="Times New Roman" w:cs="Times New Roman"/>
              </w:rPr>
              <w:t>1.</w:t>
            </w:r>
            <w:r w:rsidR="002E0E63">
              <w:rPr>
                <w:rFonts w:ascii="Times New Roman" w:hAnsi="Times New Roman" w:cs="Times New Roman"/>
              </w:rPr>
              <w:t>1</w:t>
            </w:r>
          </w:p>
        </w:tc>
        <w:tc>
          <w:tcPr>
            <w:tcW w:w="3117" w:type="dxa"/>
          </w:tcPr>
          <w:p w14:paraId="79BB167F" w14:textId="6A81D0A7" w:rsidR="0045081D" w:rsidRPr="00E411D2" w:rsidRDefault="0045081D" w:rsidP="0045081D">
            <w:pPr>
              <w:pStyle w:val="ListParagraph"/>
              <w:ind w:left="0"/>
              <w:rPr>
                <w:rFonts w:ascii="Times New Roman" w:hAnsi="Times New Roman" w:cs="Times New Roman"/>
              </w:rPr>
            </w:pPr>
            <w:r w:rsidRPr="00E411D2">
              <w:rPr>
                <w:rFonts w:ascii="Times New Roman" w:hAnsi="Times New Roman" w:cs="Times New Roman"/>
              </w:rPr>
              <w:t>Policy number</w:t>
            </w:r>
          </w:p>
        </w:tc>
        <w:tc>
          <w:tcPr>
            <w:tcW w:w="3117" w:type="dxa"/>
          </w:tcPr>
          <w:p w14:paraId="195B0D89" w14:textId="112E905B" w:rsidR="0045081D" w:rsidRPr="00E411D2" w:rsidRDefault="0045081D" w:rsidP="0045081D">
            <w:pPr>
              <w:pStyle w:val="ListParagraph"/>
              <w:ind w:left="0"/>
              <w:rPr>
                <w:rFonts w:ascii="Times New Roman" w:hAnsi="Times New Roman" w:cs="Times New Roman"/>
              </w:rPr>
            </w:pPr>
            <w:r w:rsidRPr="00E411D2">
              <w:rPr>
                <w:rFonts w:ascii="Times New Roman" w:hAnsi="Times New Roman" w:cs="Times New Roman"/>
              </w:rPr>
              <w:t>New Policy Statement</w:t>
            </w:r>
          </w:p>
        </w:tc>
      </w:tr>
      <w:tr w:rsidR="0045081D" w:rsidRPr="00E411D2" w14:paraId="477D9A64" w14:textId="77777777" w:rsidTr="0045081D">
        <w:tc>
          <w:tcPr>
            <w:tcW w:w="3116" w:type="dxa"/>
          </w:tcPr>
          <w:p w14:paraId="58C802A7" w14:textId="77777777" w:rsidR="0045081D" w:rsidRPr="00E411D2" w:rsidRDefault="0045081D" w:rsidP="0045081D">
            <w:pPr>
              <w:pStyle w:val="ListParagraph"/>
              <w:ind w:left="0"/>
              <w:rPr>
                <w:rFonts w:ascii="Times New Roman" w:hAnsi="Times New Roman" w:cs="Times New Roman"/>
              </w:rPr>
            </w:pPr>
          </w:p>
        </w:tc>
        <w:tc>
          <w:tcPr>
            <w:tcW w:w="3117" w:type="dxa"/>
          </w:tcPr>
          <w:p w14:paraId="0C1AA899" w14:textId="77777777" w:rsidR="0045081D" w:rsidRPr="00E411D2" w:rsidRDefault="0045081D" w:rsidP="0045081D">
            <w:pPr>
              <w:pStyle w:val="ListParagraph"/>
              <w:ind w:left="0"/>
              <w:rPr>
                <w:rFonts w:ascii="Times New Roman" w:hAnsi="Times New Roman" w:cs="Times New Roman"/>
              </w:rPr>
            </w:pPr>
          </w:p>
        </w:tc>
        <w:tc>
          <w:tcPr>
            <w:tcW w:w="3117" w:type="dxa"/>
          </w:tcPr>
          <w:p w14:paraId="75C2A695" w14:textId="77777777" w:rsidR="0045081D" w:rsidRPr="00E411D2" w:rsidRDefault="0045081D" w:rsidP="0045081D">
            <w:pPr>
              <w:pStyle w:val="ListParagraph"/>
              <w:ind w:left="0"/>
              <w:rPr>
                <w:rFonts w:ascii="Times New Roman" w:hAnsi="Times New Roman" w:cs="Times New Roman"/>
              </w:rPr>
            </w:pPr>
          </w:p>
        </w:tc>
      </w:tr>
    </w:tbl>
    <w:p w14:paraId="50A56AD4" w14:textId="77777777" w:rsidR="0045081D" w:rsidRPr="00E411D2" w:rsidRDefault="0045081D" w:rsidP="0045081D">
      <w:pPr>
        <w:pStyle w:val="ListParagraph"/>
        <w:rPr>
          <w:rFonts w:ascii="Times New Roman" w:hAnsi="Times New Roman" w:cs="Times New Roman"/>
        </w:rPr>
      </w:pPr>
    </w:p>
    <w:p w14:paraId="7E2F4D6B" w14:textId="6739B7DC" w:rsidR="00A8595A" w:rsidRPr="00E411D2" w:rsidRDefault="0045081D" w:rsidP="00A8595A">
      <w:pPr>
        <w:pStyle w:val="ListParagraph"/>
        <w:ind w:left="0"/>
        <w:rPr>
          <w:rFonts w:ascii="Times New Roman" w:hAnsi="Times New Roman" w:cs="Times New Roman"/>
        </w:rPr>
      </w:pPr>
      <w:r w:rsidRPr="00E411D2">
        <w:rPr>
          <w:rFonts w:ascii="Times New Roman" w:hAnsi="Times New Roman" w:cs="Times New Roman"/>
          <w:b/>
        </w:rPr>
        <w:t>Responsible Office:</w:t>
      </w:r>
      <w:r w:rsidRPr="00E411D2">
        <w:rPr>
          <w:rFonts w:ascii="Times New Roman" w:hAnsi="Times New Roman" w:cs="Times New Roman"/>
        </w:rPr>
        <w:tab/>
      </w:r>
      <w:r w:rsidR="00F8522B">
        <w:rPr>
          <w:rFonts w:ascii="Times New Roman" w:hAnsi="Times New Roman" w:cs="Times New Roman"/>
        </w:rPr>
        <w:t>Human Research Protection Program</w:t>
      </w:r>
      <w:r w:rsidR="00A8595A" w:rsidRPr="00E411D2">
        <w:rPr>
          <w:rFonts w:ascii="Times New Roman" w:hAnsi="Times New Roman" w:cs="Times New Roman"/>
        </w:rPr>
        <w:t>.</w:t>
      </w:r>
    </w:p>
    <w:p w14:paraId="7E528085" w14:textId="0A50B956" w:rsidR="0045081D" w:rsidRPr="00E411D2" w:rsidRDefault="0045081D" w:rsidP="0045081D">
      <w:pPr>
        <w:pStyle w:val="ListParagraph"/>
        <w:ind w:left="0"/>
        <w:rPr>
          <w:rFonts w:ascii="Times New Roman" w:hAnsi="Times New Roman" w:cs="Times New Roman"/>
        </w:rPr>
      </w:pPr>
    </w:p>
    <w:p w14:paraId="30E610A6" w14:textId="3522FBEE" w:rsidR="00A8595A" w:rsidRPr="001D43C3" w:rsidRDefault="0045081D" w:rsidP="00A8595A">
      <w:pPr>
        <w:pStyle w:val="ListParagraph"/>
        <w:ind w:left="0"/>
        <w:rPr>
          <w:rFonts w:ascii="Times New Roman" w:hAnsi="Times New Roman" w:cs="Times New Roman"/>
        </w:rPr>
      </w:pPr>
      <w:r w:rsidRPr="00E411D2">
        <w:rPr>
          <w:rFonts w:ascii="Times New Roman" w:hAnsi="Times New Roman" w:cs="Times New Roman"/>
          <w:b/>
        </w:rPr>
        <w:t>Policy Contact:</w:t>
      </w:r>
      <w:r w:rsidR="00A8595A" w:rsidRPr="00E411D2">
        <w:rPr>
          <w:rFonts w:ascii="Times New Roman" w:hAnsi="Times New Roman" w:cs="Times New Roman"/>
          <w:b/>
        </w:rPr>
        <w:t xml:space="preserve"> </w:t>
      </w:r>
      <w:r w:rsidR="00F8522B" w:rsidRPr="001D43C3">
        <w:rPr>
          <w:rFonts w:ascii="Times New Roman" w:hAnsi="Times New Roman" w:cs="Times New Roman"/>
        </w:rPr>
        <w:t xml:space="preserve">Human </w:t>
      </w:r>
      <w:r w:rsidR="00145A68">
        <w:rPr>
          <w:rFonts w:ascii="Times New Roman" w:hAnsi="Times New Roman" w:cs="Times New Roman"/>
        </w:rPr>
        <w:t>Research</w:t>
      </w:r>
      <w:r w:rsidR="00F8522B" w:rsidRPr="001D43C3">
        <w:rPr>
          <w:rFonts w:ascii="Times New Roman" w:hAnsi="Times New Roman" w:cs="Times New Roman"/>
        </w:rPr>
        <w:t xml:space="preserve"> Protection</w:t>
      </w:r>
      <w:r w:rsidR="00145A68">
        <w:rPr>
          <w:rFonts w:ascii="Times New Roman" w:hAnsi="Times New Roman" w:cs="Times New Roman"/>
        </w:rPr>
        <w:t xml:space="preserve"> Program</w:t>
      </w:r>
      <w:r w:rsidR="00F8522B" w:rsidRPr="001D43C3">
        <w:rPr>
          <w:rFonts w:ascii="Times New Roman" w:hAnsi="Times New Roman" w:cs="Times New Roman"/>
        </w:rPr>
        <w:t xml:space="preserve"> </w:t>
      </w:r>
      <w:r w:rsidR="006D40F0">
        <w:rPr>
          <w:rFonts w:ascii="Times New Roman" w:hAnsi="Times New Roman" w:cs="Times New Roman"/>
        </w:rPr>
        <w:t>Assistant</w:t>
      </w:r>
      <w:r w:rsidR="00F0187F">
        <w:rPr>
          <w:rFonts w:ascii="Times New Roman" w:hAnsi="Times New Roman" w:cs="Times New Roman"/>
        </w:rPr>
        <w:t xml:space="preserve"> Director</w:t>
      </w:r>
    </w:p>
    <w:p w14:paraId="3E197603" w14:textId="14C3A6E3" w:rsidR="0045081D" w:rsidRPr="001D43C3" w:rsidRDefault="00DF59A0" w:rsidP="0045081D">
      <w:pPr>
        <w:pStyle w:val="ListParagraph"/>
        <w:ind w:left="0"/>
        <w:rPr>
          <w:rFonts w:ascii="Times New Roman" w:hAnsi="Times New Roman" w:cs="Times New Roman"/>
        </w:rPr>
      </w:pPr>
      <w:r w:rsidRPr="001D43C3">
        <w:rPr>
          <w:rFonts w:ascii="Times New Roman" w:hAnsi="Times New Roman" w:cs="Times New Roman"/>
        </w:rPr>
        <w:t xml:space="preserve"> </w:t>
      </w:r>
    </w:p>
    <w:p w14:paraId="12BD7627" w14:textId="5ABC3E4D" w:rsidR="0045081D" w:rsidRPr="00E411D2" w:rsidRDefault="0045081D" w:rsidP="00A8595A">
      <w:pPr>
        <w:pStyle w:val="ListParagraph"/>
        <w:ind w:left="0"/>
        <w:rPr>
          <w:rFonts w:ascii="Times New Roman" w:hAnsi="Times New Roman" w:cs="Times New Roman"/>
        </w:rPr>
      </w:pPr>
      <w:r w:rsidRPr="00E411D2">
        <w:rPr>
          <w:rFonts w:ascii="Times New Roman" w:hAnsi="Times New Roman" w:cs="Times New Roman"/>
          <w:b/>
        </w:rPr>
        <w:t>Supersedes:</w:t>
      </w:r>
      <w:r w:rsidRPr="00E411D2">
        <w:rPr>
          <w:rFonts w:ascii="Times New Roman" w:hAnsi="Times New Roman" w:cs="Times New Roman"/>
          <w:b/>
        </w:rPr>
        <w:tab/>
      </w:r>
      <w:r w:rsidR="00F0187F">
        <w:rPr>
          <w:rFonts w:ascii="Times New Roman" w:hAnsi="Times New Roman" w:cs="Times New Roman"/>
        </w:rPr>
        <w:t xml:space="preserve">Previous draft </w:t>
      </w:r>
      <w:r w:rsidR="00145A68">
        <w:rPr>
          <w:rFonts w:ascii="Times New Roman" w:hAnsi="Times New Roman" w:cs="Times New Roman"/>
        </w:rPr>
        <w:t xml:space="preserve">PI eligibility </w:t>
      </w:r>
      <w:r w:rsidR="00F0187F">
        <w:rPr>
          <w:rFonts w:ascii="Times New Roman" w:hAnsi="Times New Roman" w:cs="Times New Roman"/>
        </w:rPr>
        <w:t>policies and procedures implemented by the HRPP</w:t>
      </w:r>
      <w:r w:rsidR="002D0271">
        <w:rPr>
          <w:rFonts w:ascii="Times New Roman" w:hAnsi="Times New Roman" w:cs="Times New Roman"/>
        </w:rPr>
        <w:t>.</w:t>
      </w:r>
    </w:p>
    <w:sectPr w:rsidR="0045081D" w:rsidRPr="00E411D2" w:rsidSect="00C366F4">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6B110" w14:textId="77777777" w:rsidR="009011E7" w:rsidRDefault="009011E7" w:rsidP="00067F97">
      <w:r>
        <w:separator/>
      </w:r>
    </w:p>
  </w:endnote>
  <w:endnote w:type="continuationSeparator" w:id="0">
    <w:p w14:paraId="17983B20" w14:textId="77777777" w:rsidR="009011E7" w:rsidRDefault="009011E7" w:rsidP="0006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B68A" w14:textId="7CC60E67" w:rsidR="009E60EF" w:rsidRPr="009E60EF" w:rsidRDefault="009E60EF">
    <w:pPr>
      <w:pStyle w:val="Footer"/>
      <w:jc w:val="center"/>
      <w:rPr>
        <w:color w:val="000000" w:themeColor="text1"/>
        <w:sz w:val="18"/>
        <w:szCs w:val="18"/>
      </w:rPr>
    </w:pPr>
    <w:r w:rsidRPr="009E60EF">
      <w:rPr>
        <w:color w:val="000000" w:themeColor="text1"/>
        <w:sz w:val="18"/>
        <w:szCs w:val="18"/>
      </w:rPr>
      <w:t xml:space="preserve">Page </w:t>
    </w:r>
    <w:r w:rsidRPr="009E60EF">
      <w:rPr>
        <w:color w:val="000000" w:themeColor="text1"/>
        <w:sz w:val="18"/>
        <w:szCs w:val="18"/>
      </w:rPr>
      <w:fldChar w:fldCharType="begin"/>
    </w:r>
    <w:r w:rsidRPr="009E60EF">
      <w:rPr>
        <w:color w:val="000000" w:themeColor="text1"/>
        <w:sz w:val="18"/>
        <w:szCs w:val="18"/>
      </w:rPr>
      <w:instrText xml:space="preserve"> PAGE  \* Arabic  \* MERGEFORMAT </w:instrText>
    </w:r>
    <w:r w:rsidRPr="009E60EF">
      <w:rPr>
        <w:color w:val="000000" w:themeColor="text1"/>
        <w:sz w:val="18"/>
        <w:szCs w:val="18"/>
      </w:rPr>
      <w:fldChar w:fldCharType="separate"/>
    </w:r>
    <w:r w:rsidR="00B235C8">
      <w:rPr>
        <w:noProof/>
        <w:color w:val="000000" w:themeColor="text1"/>
        <w:sz w:val="18"/>
        <w:szCs w:val="18"/>
      </w:rPr>
      <w:t>3</w:t>
    </w:r>
    <w:r w:rsidRPr="009E60EF">
      <w:rPr>
        <w:color w:val="000000" w:themeColor="text1"/>
        <w:sz w:val="18"/>
        <w:szCs w:val="18"/>
      </w:rPr>
      <w:fldChar w:fldCharType="end"/>
    </w:r>
    <w:r w:rsidRPr="009E60EF">
      <w:rPr>
        <w:color w:val="000000" w:themeColor="text1"/>
        <w:sz w:val="18"/>
        <w:szCs w:val="18"/>
      </w:rPr>
      <w:t xml:space="preserve"> of </w:t>
    </w:r>
    <w:r w:rsidRPr="009E60EF">
      <w:rPr>
        <w:color w:val="000000" w:themeColor="text1"/>
        <w:sz w:val="18"/>
        <w:szCs w:val="18"/>
      </w:rPr>
      <w:fldChar w:fldCharType="begin"/>
    </w:r>
    <w:r w:rsidRPr="009E60EF">
      <w:rPr>
        <w:color w:val="000000" w:themeColor="text1"/>
        <w:sz w:val="18"/>
        <w:szCs w:val="18"/>
      </w:rPr>
      <w:instrText xml:space="preserve"> NUMPAGES  \* Arabic  \* MERGEFORMAT </w:instrText>
    </w:r>
    <w:r w:rsidRPr="009E60EF">
      <w:rPr>
        <w:color w:val="000000" w:themeColor="text1"/>
        <w:sz w:val="18"/>
        <w:szCs w:val="18"/>
      </w:rPr>
      <w:fldChar w:fldCharType="separate"/>
    </w:r>
    <w:r w:rsidR="00B235C8">
      <w:rPr>
        <w:noProof/>
        <w:color w:val="000000" w:themeColor="text1"/>
        <w:sz w:val="18"/>
        <w:szCs w:val="18"/>
      </w:rPr>
      <w:t>3</w:t>
    </w:r>
    <w:r w:rsidRPr="009E60EF">
      <w:rPr>
        <w:color w:val="000000" w:themeColor="text1"/>
        <w:sz w:val="18"/>
        <w:szCs w:val="18"/>
      </w:rPr>
      <w:fldChar w:fldCharType="end"/>
    </w:r>
  </w:p>
  <w:p w14:paraId="3AE0E331" w14:textId="77777777" w:rsidR="009E60EF" w:rsidRDefault="009E6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3DB0" w14:textId="2293DC8D" w:rsidR="00DD2039" w:rsidRPr="009E60EF" w:rsidRDefault="00DD2039" w:rsidP="00DD2039">
    <w:pPr>
      <w:pStyle w:val="Footer"/>
      <w:jc w:val="center"/>
      <w:rPr>
        <w:color w:val="000000" w:themeColor="text1"/>
        <w:sz w:val="18"/>
        <w:szCs w:val="18"/>
      </w:rPr>
    </w:pPr>
    <w:r w:rsidRPr="009E60EF">
      <w:rPr>
        <w:color w:val="000000" w:themeColor="text1"/>
        <w:sz w:val="18"/>
        <w:szCs w:val="18"/>
      </w:rPr>
      <w:t xml:space="preserve">Page </w:t>
    </w:r>
    <w:r w:rsidRPr="009E60EF">
      <w:rPr>
        <w:color w:val="000000" w:themeColor="text1"/>
        <w:sz w:val="18"/>
        <w:szCs w:val="18"/>
      </w:rPr>
      <w:fldChar w:fldCharType="begin"/>
    </w:r>
    <w:r w:rsidRPr="009E60EF">
      <w:rPr>
        <w:color w:val="000000" w:themeColor="text1"/>
        <w:sz w:val="18"/>
        <w:szCs w:val="18"/>
      </w:rPr>
      <w:instrText xml:space="preserve"> PAGE  \* Arabic  \* MERGEFORMAT </w:instrText>
    </w:r>
    <w:r w:rsidRPr="009E60EF">
      <w:rPr>
        <w:color w:val="000000" w:themeColor="text1"/>
        <w:sz w:val="18"/>
        <w:szCs w:val="18"/>
      </w:rPr>
      <w:fldChar w:fldCharType="separate"/>
    </w:r>
    <w:r w:rsidR="00B235C8">
      <w:rPr>
        <w:noProof/>
        <w:color w:val="000000" w:themeColor="text1"/>
        <w:sz w:val="18"/>
        <w:szCs w:val="18"/>
      </w:rPr>
      <w:t>1</w:t>
    </w:r>
    <w:r w:rsidRPr="009E60EF">
      <w:rPr>
        <w:color w:val="000000" w:themeColor="text1"/>
        <w:sz w:val="18"/>
        <w:szCs w:val="18"/>
      </w:rPr>
      <w:fldChar w:fldCharType="end"/>
    </w:r>
    <w:r w:rsidRPr="009E60EF">
      <w:rPr>
        <w:color w:val="000000" w:themeColor="text1"/>
        <w:sz w:val="18"/>
        <w:szCs w:val="18"/>
      </w:rPr>
      <w:t xml:space="preserve"> of </w:t>
    </w:r>
    <w:r w:rsidRPr="009E60EF">
      <w:rPr>
        <w:color w:val="000000" w:themeColor="text1"/>
        <w:sz w:val="18"/>
        <w:szCs w:val="18"/>
      </w:rPr>
      <w:fldChar w:fldCharType="begin"/>
    </w:r>
    <w:r w:rsidRPr="009E60EF">
      <w:rPr>
        <w:color w:val="000000" w:themeColor="text1"/>
        <w:sz w:val="18"/>
        <w:szCs w:val="18"/>
      </w:rPr>
      <w:instrText xml:space="preserve"> NUMPAGES  \* Arabic  \* MERGEFORMAT </w:instrText>
    </w:r>
    <w:r w:rsidRPr="009E60EF">
      <w:rPr>
        <w:color w:val="000000" w:themeColor="text1"/>
        <w:sz w:val="18"/>
        <w:szCs w:val="18"/>
      </w:rPr>
      <w:fldChar w:fldCharType="separate"/>
    </w:r>
    <w:r w:rsidR="00B235C8">
      <w:rPr>
        <w:noProof/>
        <w:color w:val="000000" w:themeColor="text1"/>
        <w:sz w:val="18"/>
        <w:szCs w:val="18"/>
      </w:rPr>
      <w:t>3</w:t>
    </w:r>
    <w:r w:rsidRPr="009E60EF">
      <w:rPr>
        <w:color w:val="000000" w:themeColor="text1"/>
        <w:sz w:val="18"/>
        <w:szCs w:val="18"/>
      </w:rPr>
      <w:fldChar w:fldCharType="end"/>
    </w:r>
  </w:p>
  <w:p w14:paraId="76E400A4" w14:textId="1537D1EB" w:rsidR="00DD2039" w:rsidRDefault="001219E5">
    <w:pPr>
      <w:pStyle w:val="Footer"/>
    </w:pPr>
    <w:r>
      <w:t xml:space="preserve">Version: </w:t>
    </w:r>
    <w:r w:rsidR="00304CA1" w:rsidRPr="00304CA1">
      <w:t>09</w:t>
    </w:r>
    <w:r w:rsidR="00304CA1">
      <w:t>-</w:t>
    </w:r>
    <w:r w:rsidR="00304CA1" w:rsidRPr="00304CA1">
      <w:t>24</w:t>
    </w:r>
    <w:r w:rsidR="00304CA1">
      <w:t>-</w:t>
    </w:r>
    <w:r w:rsidR="00304CA1" w:rsidRPr="00304CA1">
      <w:t>21</w:t>
    </w:r>
    <w:r w:rsidR="00304CA1">
      <w:t xml:space="preserve"> </w:t>
    </w:r>
    <w:r w:rsidR="008D4B9A">
      <w:t>JC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BB710" w14:textId="77777777" w:rsidR="009011E7" w:rsidRDefault="009011E7" w:rsidP="00067F97">
      <w:r>
        <w:separator/>
      </w:r>
    </w:p>
  </w:footnote>
  <w:footnote w:type="continuationSeparator" w:id="0">
    <w:p w14:paraId="527AC256" w14:textId="77777777" w:rsidR="009011E7" w:rsidRDefault="009011E7" w:rsidP="00067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7FAB" w14:textId="268E5B07" w:rsidR="00A272BB" w:rsidRPr="00900F2A" w:rsidRDefault="0065660A" w:rsidP="00A272BB">
    <w:pPr>
      <w:jc w:val="center"/>
      <w:rPr>
        <w:rFonts w:ascii="Times New Roman" w:hAnsi="Times New Roman" w:cs="Times New Roman"/>
        <w:b/>
      </w:rPr>
    </w:pPr>
    <w:r>
      <w:rPr>
        <w:rFonts w:asciiTheme="majorHAnsi" w:hAnsiTheme="majorHAnsi"/>
        <w:sz w:val="40"/>
        <w:szCs w:val="40"/>
      </w:rPr>
      <w:t>Policy Title</w:t>
    </w:r>
    <w:r w:rsidR="00A272BB">
      <w:rPr>
        <w:rFonts w:asciiTheme="majorHAnsi" w:hAnsiTheme="majorHAnsi"/>
        <w:sz w:val="40"/>
        <w:szCs w:val="40"/>
      </w:rPr>
      <w:t>:</w:t>
    </w:r>
    <w:r w:rsidR="00DF59A0" w:rsidRPr="00DF59A0">
      <w:rPr>
        <w:rFonts w:asciiTheme="majorHAnsi" w:hAnsiTheme="majorHAnsi"/>
        <w:sz w:val="40"/>
        <w:szCs w:val="40"/>
      </w:rPr>
      <w:t xml:space="preserve"> </w:t>
    </w:r>
    <w:r w:rsidR="00A272BB">
      <w:rPr>
        <w:rFonts w:ascii="Times New Roman" w:hAnsi="Times New Roman" w:cs="Times New Roman"/>
        <w:b/>
      </w:rPr>
      <w:t>Eligibility to Serve as Principal Investigator (PI)</w:t>
    </w:r>
  </w:p>
  <w:p w14:paraId="7D9034F0" w14:textId="64F290D6" w:rsidR="00DD2039" w:rsidRPr="00575988" w:rsidRDefault="00EF19E5" w:rsidP="00A272BB">
    <w:pPr>
      <w:pStyle w:val="Subtitle"/>
      <w:ind w:left="720" w:firstLine="720"/>
    </w:pPr>
    <w:r>
      <w:t>Date</w:t>
    </w:r>
    <w:r w:rsidR="00DD2039" w:rsidRPr="00575988">
      <w:t xml:space="preserve">: </w:t>
    </w:r>
    <w:r w:rsidR="0050112B">
      <w:t>August 20, 2020</w:t>
    </w:r>
  </w:p>
  <w:p w14:paraId="3F1327CC" w14:textId="77777777" w:rsidR="00DD2039" w:rsidRDefault="00DD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D224" w14:textId="14CEE5CB" w:rsidR="00C366F4" w:rsidRPr="00BC0FD4" w:rsidRDefault="00BC0FD4">
    <w:pPr>
      <w:pStyle w:val="Header"/>
      <w:rPr>
        <w:sz w:val="36"/>
        <w:szCs w:val="36"/>
      </w:rPr>
    </w:pPr>
    <w:r w:rsidRPr="001864AD">
      <w:rPr>
        <w:rFonts w:ascii="Garamond" w:hAnsi="Garamond"/>
        <w:noProof/>
      </w:rPr>
      <w:drawing>
        <wp:inline distT="0" distB="0" distL="0" distR="0" wp14:anchorId="17002F92" wp14:editId="7D314B8F">
          <wp:extent cx="962025" cy="314325"/>
          <wp:effectExtent l="0" t="0" r="9525"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314325"/>
                  </a:xfrm>
                  <a:prstGeom prst="rect">
                    <a:avLst/>
                  </a:prstGeom>
                  <a:noFill/>
                  <a:ln>
                    <a:noFill/>
                  </a:ln>
                </pic:spPr>
              </pic:pic>
            </a:graphicData>
          </a:graphic>
        </wp:inline>
      </w:drawing>
    </w:r>
    <w:r w:rsidRPr="00BC0FD4">
      <w:rPr>
        <w:rFonts w:ascii="Garamond" w:hAnsi="Garamond"/>
        <w:b/>
        <w:bCs/>
        <w:sz w:val="22"/>
        <w:szCs w:val="22"/>
      </w:rPr>
      <w:t xml:space="preserve"> </w:t>
    </w:r>
    <w:r w:rsidRPr="00BC0FD4">
      <w:rPr>
        <w:rFonts w:ascii="Garamond" w:hAnsi="Garamond"/>
        <w:b/>
        <w:bCs/>
        <w:sz w:val="36"/>
        <w:szCs w:val="36"/>
      </w:rPr>
      <w:t>H</w:t>
    </w:r>
    <w:r w:rsidRPr="00BC0FD4">
      <w:rPr>
        <w:rFonts w:ascii="Garamond" w:hAnsi="Garamond"/>
        <w:bCs/>
        <w:sz w:val="36"/>
        <w:szCs w:val="36"/>
      </w:rPr>
      <w:t xml:space="preserve">uman </w:t>
    </w:r>
    <w:r w:rsidRPr="00BC0FD4">
      <w:rPr>
        <w:rFonts w:ascii="Garamond" w:hAnsi="Garamond"/>
        <w:b/>
        <w:bCs/>
        <w:sz w:val="36"/>
        <w:szCs w:val="36"/>
      </w:rPr>
      <w:t>R</w:t>
    </w:r>
    <w:r w:rsidRPr="00BC0FD4">
      <w:rPr>
        <w:rFonts w:ascii="Garamond" w:hAnsi="Garamond"/>
        <w:bCs/>
        <w:sz w:val="36"/>
        <w:szCs w:val="36"/>
      </w:rPr>
      <w:t xml:space="preserve">esearch </w:t>
    </w:r>
    <w:r w:rsidRPr="00BC0FD4">
      <w:rPr>
        <w:rFonts w:ascii="Garamond" w:hAnsi="Garamond"/>
        <w:b/>
        <w:bCs/>
        <w:sz w:val="36"/>
        <w:szCs w:val="36"/>
      </w:rPr>
      <w:t>P</w:t>
    </w:r>
    <w:r w:rsidRPr="00BC0FD4">
      <w:rPr>
        <w:rFonts w:ascii="Garamond" w:hAnsi="Garamond"/>
        <w:bCs/>
        <w:sz w:val="36"/>
        <w:szCs w:val="36"/>
      </w:rPr>
      <w:t xml:space="preserve">rotection </w:t>
    </w:r>
    <w:r w:rsidRPr="00BC0FD4">
      <w:rPr>
        <w:rFonts w:ascii="Garamond" w:hAnsi="Garamond"/>
        <w:b/>
        <w:bCs/>
        <w:sz w:val="36"/>
        <w:szCs w:val="36"/>
      </w:rPr>
      <w:t>P</w:t>
    </w:r>
    <w:r w:rsidRPr="00BC0FD4">
      <w:rPr>
        <w:rFonts w:ascii="Garamond" w:hAnsi="Garamond"/>
        <w:bCs/>
        <w:sz w:val="36"/>
        <w:szCs w:val="36"/>
      </w:rPr>
      <w:t xml:space="preserve">rogram </w:t>
    </w:r>
    <w:r w:rsidRPr="00BC0FD4">
      <w:rPr>
        <w:rFonts w:ascii="Garamond" w:hAnsi="Garamond"/>
        <w:b/>
        <w:bCs/>
        <w:sz w:val="36"/>
        <w:szCs w:val="36"/>
      </w:rPr>
      <w:t>(HRPP)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01A11"/>
    <w:multiLevelType w:val="hybridMultilevel"/>
    <w:tmpl w:val="730C0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700A91"/>
    <w:multiLevelType w:val="hybridMultilevel"/>
    <w:tmpl w:val="FF9A6E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5D04B3"/>
    <w:multiLevelType w:val="hybridMultilevel"/>
    <w:tmpl w:val="93DE2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71B7E"/>
    <w:multiLevelType w:val="hybridMultilevel"/>
    <w:tmpl w:val="D6CA96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522B79"/>
    <w:multiLevelType w:val="hybridMultilevel"/>
    <w:tmpl w:val="D5140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5B797E"/>
    <w:multiLevelType w:val="hybridMultilevel"/>
    <w:tmpl w:val="2ECCB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6B5346"/>
    <w:multiLevelType w:val="hybridMultilevel"/>
    <w:tmpl w:val="EF44A9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7A3FDD"/>
    <w:multiLevelType w:val="multilevel"/>
    <w:tmpl w:val="87DEAFA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D5340E6"/>
    <w:multiLevelType w:val="hybridMultilevel"/>
    <w:tmpl w:val="FA8C70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034C1"/>
    <w:multiLevelType w:val="hybridMultilevel"/>
    <w:tmpl w:val="37809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B8716D"/>
    <w:multiLevelType w:val="hybridMultilevel"/>
    <w:tmpl w:val="524A398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97B7E76"/>
    <w:multiLevelType w:val="hybridMultilevel"/>
    <w:tmpl w:val="9AC619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D21877"/>
    <w:multiLevelType w:val="hybridMultilevel"/>
    <w:tmpl w:val="8F32F9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724B6F6D"/>
    <w:multiLevelType w:val="hybridMultilevel"/>
    <w:tmpl w:val="15B64C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24625645">
    <w:abstractNumId w:val="2"/>
  </w:num>
  <w:num w:numId="2" w16cid:durableId="2015573251">
    <w:abstractNumId w:val="7"/>
  </w:num>
  <w:num w:numId="3" w16cid:durableId="1441292779">
    <w:abstractNumId w:val="4"/>
  </w:num>
  <w:num w:numId="4" w16cid:durableId="1885095603">
    <w:abstractNumId w:val="0"/>
  </w:num>
  <w:num w:numId="5" w16cid:durableId="730812612">
    <w:abstractNumId w:val="13"/>
  </w:num>
  <w:num w:numId="6" w16cid:durableId="2027978579">
    <w:abstractNumId w:val="6"/>
  </w:num>
  <w:num w:numId="7" w16cid:durableId="427191612">
    <w:abstractNumId w:val="1"/>
  </w:num>
  <w:num w:numId="8" w16cid:durableId="1961957114">
    <w:abstractNumId w:val="10"/>
  </w:num>
  <w:num w:numId="9" w16cid:durableId="461072581">
    <w:abstractNumId w:val="8"/>
  </w:num>
  <w:num w:numId="10" w16cid:durableId="1454442454">
    <w:abstractNumId w:val="3"/>
  </w:num>
  <w:num w:numId="11" w16cid:durableId="142354878">
    <w:abstractNumId w:val="9"/>
  </w:num>
  <w:num w:numId="12" w16cid:durableId="206259166">
    <w:abstractNumId w:val="5"/>
  </w:num>
  <w:num w:numId="13" w16cid:durableId="745608551">
    <w:abstractNumId w:val="11"/>
  </w:num>
  <w:num w:numId="14" w16cid:durableId="15905045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F97"/>
    <w:rsid w:val="00062B08"/>
    <w:rsid w:val="00067F97"/>
    <w:rsid w:val="000B10A9"/>
    <w:rsid w:val="000B5DC7"/>
    <w:rsid w:val="000C2CA3"/>
    <w:rsid w:val="000E1D3D"/>
    <w:rsid w:val="000E529F"/>
    <w:rsid w:val="001058F1"/>
    <w:rsid w:val="00117EDA"/>
    <w:rsid w:val="001219E5"/>
    <w:rsid w:val="0014415B"/>
    <w:rsid w:val="00145A68"/>
    <w:rsid w:val="001D43C3"/>
    <w:rsid w:val="00240354"/>
    <w:rsid w:val="00257258"/>
    <w:rsid w:val="00272C46"/>
    <w:rsid w:val="00274698"/>
    <w:rsid w:val="002913BD"/>
    <w:rsid w:val="002D0271"/>
    <w:rsid w:val="002E0E63"/>
    <w:rsid w:val="002E2D1C"/>
    <w:rsid w:val="002E4919"/>
    <w:rsid w:val="002F1CC4"/>
    <w:rsid w:val="002F4597"/>
    <w:rsid w:val="00304CA1"/>
    <w:rsid w:val="00365833"/>
    <w:rsid w:val="00372EC1"/>
    <w:rsid w:val="00394446"/>
    <w:rsid w:val="003D77D3"/>
    <w:rsid w:val="003F2F6F"/>
    <w:rsid w:val="004177E2"/>
    <w:rsid w:val="00441653"/>
    <w:rsid w:val="004419EC"/>
    <w:rsid w:val="0045081D"/>
    <w:rsid w:val="004865C4"/>
    <w:rsid w:val="004C7F24"/>
    <w:rsid w:val="0050022A"/>
    <w:rsid w:val="0050112B"/>
    <w:rsid w:val="00501BAD"/>
    <w:rsid w:val="005176D7"/>
    <w:rsid w:val="005416A8"/>
    <w:rsid w:val="00571BD4"/>
    <w:rsid w:val="00575988"/>
    <w:rsid w:val="00580EEA"/>
    <w:rsid w:val="005A01E6"/>
    <w:rsid w:val="005D18C0"/>
    <w:rsid w:val="005D21D4"/>
    <w:rsid w:val="005D6A5B"/>
    <w:rsid w:val="005F2C02"/>
    <w:rsid w:val="006128A9"/>
    <w:rsid w:val="0062067B"/>
    <w:rsid w:val="0065660A"/>
    <w:rsid w:val="0066454B"/>
    <w:rsid w:val="0068789E"/>
    <w:rsid w:val="00697C1C"/>
    <w:rsid w:val="006B6D57"/>
    <w:rsid w:val="006D40F0"/>
    <w:rsid w:val="006E4204"/>
    <w:rsid w:val="00724E69"/>
    <w:rsid w:val="007406D8"/>
    <w:rsid w:val="00740E5E"/>
    <w:rsid w:val="00750054"/>
    <w:rsid w:val="007551BB"/>
    <w:rsid w:val="007558D4"/>
    <w:rsid w:val="00767C79"/>
    <w:rsid w:val="00776799"/>
    <w:rsid w:val="00793781"/>
    <w:rsid w:val="007A4340"/>
    <w:rsid w:val="007B009B"/>
    <w:rsid w:val="007D7EA6"/>
    <w:rsid w:val="0082615E"/>
    <w:rsid w:val="00875A44"/>
    <w:rsid w:val="008A4D6B"/>
    <w:rsid w:val="008C40AC"/>
    <w:rsid w:val="008D25D0"/>
    <w:rsid w:val="008D4B9A"/>
    <w:rsid w:val="008E600C"/>
    <w:rsid w:val="00900F2A"/>
    <w:rsid w:val="009011E7"/>
    <w:rsid w:val="00946136"/>
    <w:rsid w:val="0096112C"/>
    <w:rsid w:val="009705A4"/>
    <w:rsid w:val="00993275"/>
    <w:rsid w:val="00997F9C"/>
    <w:rsid w:val="009D40D7"/>
    <w:rsid w:val="009E60EF"/>
    <w:rsid w:val="009F2F98"/>
    <w:rsid w:val="00A272BB"/>
    <w:rsid w:val="00A459E0"/>
    <w:rsid w:val="00A8595A"/>
    <w:rsid w:val="00B13F14"/>
    <w:rsid w:val="00B179D1"/>
    <w:rsid w:val="00B22FEB"/>
    <w:rsid w:val="00B235C8"/>
    <w:rsid w:val="00B36C14"/>
    <w:rsid w:val="00B74ADC"/>
    <w:rsid w:val="00B93664"/>
    <w:rsid w:val="00BA18C2"/>
    <w:rsid w:val="00BC0FD4"/>
    <w:rsid w:val="00BF795E"/>
    <w:rsid w:val="00C22236"/>
    <w:rsid w:val="00C366F4"/>
    <w:rsid w:val="00C717B2"/>
    <w:rsid w:val="00CA75AC"/>
    <w:rsid w:val="00CB0C1A"/>
    <w:rsid w:val="00D20406"/>
    <w:rsid w:val="00DD2039"/>
    <w:rsid w:val="00DE66A6"/>
    <w:rsid w:val="00DF59A0"/>
    <w:rsid w:val="00E225DB"/>
    <w:rsid w:val="00E30548"/>
    <w:rsid w:val="00E411D2"/>
    <w:rsid w:val="00E66DDC"/>
    <w:rsid w:val="00E969CF"/>
    <w:rsid w:val="00EA1E03"/>
    <w:rsid w:val="00EC5AEE"/>
    <w:rsid w:val="00EF19E5"/>
    <w:rsid w:val="00F0187F"/>
    <w:rsid w:val="00F311EB"/>
    <w:rsid w:val="00F353E8"/>
    <w:rsid w:val="00F64200"/>
    <w:rsid w:val="00F74C24"/>
    <w:rsid w:val="00F8522B"/>
    <w:rsid w:val="00FD143B"/>
    <w:rsid w:val="00FF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2F8549"/>
  <w15:docId w15:val="{3DE7376E-9724-4A46-9714-BA5500F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406"/>
  </w:style>
  <w:style w:type="paragraph" w:styleId="Heading1">
    <w:name w:val="heading 1"/>
    <w:basedOn w:val="Normal"/>
    <w:next w:val="Normal"/>
    <w:link w:val="Heading1Char"/>
    <w:uiPriority w:val="9"/>
    <w:qFormat/>
    <w:rsid w:val="008C40AC"/>
    <w:pPr>
      <w:keepNext/>
      <w:keepLines/>
      <w:spacing w:before="240"/>
      <w:outlineLvl w:val="0"/>
    </w:pPr>
    <w:rPr>
      <w:rFonts w:asciiTheme="majorHAnsi" w:eastAsiaTheme="majorEastAsia" w:hAnsiTheme="majorHAnsi" w:cstheme="majorBidi"/>
      <w:color w:val="981E32"/>
      <w:sz w:val="32"/>
      <w:szCs w:val="32"/>
    </w:rPr>
  </w:style>
  <w:style w:type="paragraph" w:styleId="Heading2">
    <w:name w:val="heading 2"/>
    <w:basedOn w:val="Normal"/>
    <w:next w:val="Normal"/>
    <w:link w:val="Heading2Char"/>
    <w:uiPriority w:val="9"/>
    <w:unhideWhenUsed/>
    <w:qFormat/>
    <w:rsid w:val="00D20406"/>
    <w:pPr>
      <w:keepNext/>
      <w:keepLines/>
      <w:pBdr>
        <w:bottom w:val="single" w:sz="4" w:space="1" w:color="BFBFBF" w:themeColor="background1" w:themeShade="BF"/>
      </w:pBdr>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D20406"/>
    <w:pPr>
      <w:keepNext/>
      <w:keepLines/>
      <w:spacing w:before="160" w:after="120"/>
      <w:outlineLvl w:val="2"/>
    </w:pPr>
    <w:rPr>
      <w:rFonts w:eastAsiaTheme="majorEastAsia" w:cstheme="majorBidi"/>
      <w:b/>
      <w:iCs/>
      <w:color w:val="000000" w:themeColor="text1"/>
    </w:rPr>
  </w:style>
  <w:style w:type="paragraph" w:styleId="Heading4">
    <w:name w:val="heading 4"/>
    <w:basedOn w:val="Normal"/>
    <w:next w:val="Normal"/>
    <w:link w:val="Heading4Char"/>
    <w:uiPriority w:val="9"/>
    <w:unhideWhenUsed/>
    <w:qFormat/>
    <w:rsid w:val="00D20406"/>
    <w:pPr>
      <w:keepNext/>
      <w:keepLines/>
      <w:spacing w:before="160" w:after="12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F97"/>
    <w:pPr>
      <w:tabs>
        <w:tab w:val="center" w:pos="4680"/>
        <w:tab w:val="right" w:pos="9360"/>
      </w:tabs>
    </w:pPr>
  </w:style>
  <w:style w:type="character" w:customStyle="1" w:styleId="HeaderChar">
    <w:name w:val="Header Char"/>
    <w:basedOn w:val="DefaultParagraphFont"/>
    <w:link w:val="Header"/>
    <w:uiPriority w:val="99"/>
    <w:rsid w:val="00067F97"/>
  </w:style>
  <w:style w:type="paragraph" w:styleId="Footer">
    <w:name w:val="footer"/>
    <w:basedOn w:val="Normal"/>
    <w:link w:val="FooterChar"/>
    <w:uiPriority w:val="99"/>
    <w:unhideWhenUsed/>
    <w:rsid w:val="00067F97"/>
    <w:pPr>
      <w:tabs>
        <w:tab w:val="center" w:pos="4680"/>
        <w:tab w:val="right" w:pos="9360"/>
      </w:tabs>
    </w:pPr>
  </w:style>
  <w:style w:type="character" w:customStyle="1" w:styleId="FooterChar">
    <w:name w:val="Footer Char"/>
    <w:basedOn w:val="DefaultParagraphFont"/>
    <w:link w:val="Footer"/>
    <w:uiPriority w:val="99"/>
    <w:rsid w:val="00067F97"/>
  </w:style>
  <w:style w:type="paragraph" w:styleId="Title">
    <w:name w:val="Title"/>
    <w:basedOn w:val="Normal"/>
    <w:next w:val="Normal"/>
    <w:link w:val="TitleChar"/>
    <w:uiPriority w:val="10"/>
    <w:qFormat/>
    <w:rsid w:val="002F1CC4"/>
    <w:pPr>
      <w:contextualSpacing/>
    </w:pPr>
    <w:rPr>
      <w:rFonts w:ascii="Open Sans Light" w:eastAsiaTheme="majorEastAsia" w:hAnsi="Open Sans Light" w:cstheme="majorBidi"/>
      <w:spacing w:val="-10"/>
      <w:kern w:val="28"/>
      <w:sz w:val="44"/>
      <w:szCs w:val="56"/>
    </w:rPr>
  </w:style>
  <w:style w:type="character" w:customStyle="1" w:styleId="TitleChar">
    <w:name w:val="Title Char"/>
    <w:basedOn w:val="DefaultParagraphFont"/>
    <w:link w:val="Title"/>
    <w:uiPriority w:val="10"/>
    <w:rsid w:val="002F1CC4"/>
    <w:rPr>
      <w:rFonts w:ascii="Open Sans Light" w:eastAsiaTheme="majorEastAsia" w:hAnsi="Open Sans Light" w:cstheme="majorBidi"/>
      <w:spacing w:val="-10"/>
      <w:kern w:val="28"/>
      <w:sz w:val="44"/>
      <w:szCs w:val="56"/>
    </w:rPr>
  </w:style>
  <w:style w:type="character" w:customStyle="1" w:styleId="Heading1Char">
    <w:name w:val="Heading 1 Char"/>
    <w:basedOn w:val="DefaultParagraphFont"/>
    <w:link w:val="Heading1"/>
    <w:uiPriority w:val="9"/>
    <w:rsid w:val="008C40AC"/>
    <w:rPr>
      <w:rFonts w:asciiTheme="majorHAnsi" w:eastAsiaTheme="majorEastAsia" w:hAnsiTheme="majorHAnsi" w:cstheme="majorBidi"/>
      <w:color w:val="981E32"/>
      <w:sz w:val="32"/>
      <w:szCs w:val="32"/>
    </w:rPr>
  </w:style>
  <w:style w:type="character" w:customStyle="1" w:styleId="Heading2Char">
    <w:name w:val="Heading 2 Char"/>
    <w:basedOn w:val="DefaultParagraphFont"/>
    <w:link w:val="Heading2"/>
    <w:uiPriority w:val="9"/>
    <w:rsid w:val="00D20406"/>
    <w:rPr>
      <w:rFonts w:eastAsiaTheme="majorEastAsia" w:cstheme="majorBidi"/>
      <w:color w:val="000000" w:themeColor="text1"/>
      <w:sz w:val="28"/>
      <w:szCs w:val="26"/>
    </w:rPr>
  </w:style>
  <w:style w:type="character" w:customStyle="1" w:styleId="Heading3Char">
    <w:name w:val="Heading 3 Char"/>
    <w:basedOn w:val="DefaultParagraphFont"/>
    <w:link w:val="Heading3"/>
    <w:uiPriority w:val="9"/>
    <w:rsid w:val="00D20406"/>
    <w:rPr>
      <w:rFonts w:eastAsiaTheme="majorEastAsia" w:cstheme="majorBidi"/>
      <w:b/>
      <w:iCs/>
      <w:color w:val="000000" w:themeColor="text1"/>
    </w:rPr>
  </w:style>
  <w:style w:type="paragraph" w:styleId="Subtitle">
    <w:name w:val="Subtitle"/>
    <w:basedOn w:val="Normal"/>
    <w:next w:val="Normal"/>
    <w:link w:val="SubtitleChar"/>
    <w:uiPriority w:val="11"/>
    <w:qFormat/>
    <w:rsid w:val="00D20406"/>
    <w:pPr>
      <w:numPr>
        <w:ilvl w:val="1"/>
      </w:numPr>
      <w:spacing w:after="40"/>
    </w:pPr>
    <w:rPr>
      <w:rFonts w:eastAsiaTheme="minorEastAsia"/>
      <w:color w:val="5A5A5A" w:themeColor="text1" w:themeTint="A5"/>
      <w:spacing w:val="15"/>
      <w:sz w:val="18"/>
      <w:szCs w:val="22"/>
    </w:rPr>
  </w:style>
  <w:style w:type="character" w:customStyle="1" w:styleId="SubtitleChar">
    <w:name w:val="Subtitle Char"/>
    <w:basedOn w:val="DefaultParagraphFont"/>
    <w:link w:val="Subtitle"/>
    <w:uiPriority w:val="11"/>
    <w:rsid w:val="00D20406"/>
    <w:rPr>
      <w:rFonts w:eastAsiaTheme="minorEastAsia"/>
      <w:color w:val="5A5A5A" w:themeColor="text1" w:themeTint="A5"/>
      <w:spacing w:val="15"/>
      <w:sz w:val="18"/>
      <w:szCs w:val="22"/>
    </w:rPr>
  </w:style>
  <w:style w:type="character" w:customStyle="1" w:styleId="Heading4Char">
    <w:name w:val="Heading 4 Char"/>
    <w:basedOn w:val="DefaultParagraphFont"/>
    <w:link w:val="Heading4"/>
    <w:uiPriority w:val="9"/>
    <w:rsid w:val="00D20406"/>
    <w:rPr>
      <w:rFonts w:asciiTheme="majorHAnsi" w:eastAsiaTheme="majorEastAsia" w:hAnsiTheme="majorHAnsi" w:cstheme="majorBidi"/>
      <w:i/>
      <w:iCs/>
      <w:color w:val="000000" w:themeColor="text1"/>
    </w:rPr>
  </w:style>
  <w:style w:type="paragraph" w:styleId="ListParagraph">
    <w:name w:val="List Paragraph"/>
    <w:basedOn w:val="Normal"/>
    <w:uiPriority w:val="34"/>
    <w:qFormat/>
    <w:rsid w:val="00F353E8"/>
    <w:pPr>
      <w:ind w:left="720"/>
      <w:contextualSpacing/>
    </w:pPr>
  </w:style>
  <w:style w:type="table" w:styleId="TableGrid">
    <w:name w:val="Table Grid"/>
    <w:basedOn w:val="TableNormal"/>
    <w:uiPriority w:val="39"/>
    <w:rsid w:val="00450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0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10A9"/>
    <w:rPr>
      <w:rFonts w:ascii="Times New Roman" w:hAnsi="Times New Roman" w:cs="Times New Roman"/>
      <w:sz w:val="18"/>
      <w:szCs w:val="18"/>
    </w:rPr>
  </w:style>
  <w:style w:type="character" w:styleId="Strong">
    <w:name w:val="Strong"/>
    <w:basedOn w:val="DefaultParagraphFont"/>
    <w:uiPriority w:val="22"/>
    <w:qFormat/>
    <w:rsid w:val="00A272BB"/>
    <w:rPr>
      <w:b/>
      <w:bCs/>
    </w:rPr>
  </w:style>
  <w:style w:type="paragraph" w:styleId="NormalWeb">
    <w:name w:val="Normal (Web)"/>
    <w:basedOn w:val="Normal"/>
    <w:uiPriority w:val="99"/>
    <w:semiHidden/>
    <w:unhideWhenUsed/>
    <w:rsid w:val="00A272B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459E0"/>
    <w:rPr>
      <w:sz w:val="16"/>
      <w:szCs w:val="16"/>
    </w:rPr>
  </w:style>
  <w:style w:type="paragraph" w:styleId="CommentText">
    <w:name w:val="annotation text"/>
    <w:basedOn w:val="Normal"/>
    <w:link w:val="CommentTextChar"/>
    <w:uiPriority w:val="99"/>
    <w:semiHidden/>
    <w:unhideWhenUsed/>
    <w:rsid w:val="00A459E0"/>
    <w:rPr>
      <w:sz w:val="20"/>
      <w:szCs w:val="20"/>
    </w:rPr>
  </w:style>
  <w:style w:type="character" w:customStyle="1" w:styleId="CommentTextChar">
    <w:name w:val="Comment Text Char"/>
    <w:basedOn w:val="DefaultParagraphFont"/>
    <w:link w:val="CommentText"/>
    <w:uiPriority w:val="99"/>
    <w:semiHidden/>
    <w:rsid w:val="00A459E0"/>
    <w:rPr>
      <w:sz w:val="20"/>
      <w:szCs w:val="20"/>
    </w:rPr>
  </w:style>
  <w:style w:type="paragraph" w:styleId="CommentSubject">
    <w:name w:val="annotation subject"/>
    <w:basedOn w:val="CommentText"/>
    <w:next w:val="CommentText"/>
    <w:link w:val="CommentSubjectChar"/>
    <w:uiPriority w:val="99"/>
    <w:semiHidden/>
    <w:unhideWhenUsed/>
    <w:rsid w:val="00A459E0"/>
    <w:rPr>
      <w:b/>
      <w:bCs/>
    </w:rPr>
  </w:style>
  <w:style w:type="character" w:customStyle="1" w:styleId="CommentSubjectChar">
    <w:name w:val="Comment Subject Char"/>
    <w:basedOn w:val="CommentTextChar"/>
    <w:link w:val="CommentSubject"/>
    <w:uiPriority w:val="99"/>
    <w:semiHidden/>
    <w:rsid w:val="00A459E0"/>
    <w:rPr>
      <w:b/>
      <w:bCs/>
      <w:sz w:val="20"/>
      <w:szCs w:val="20"/>
    </w:rPr>
  </w:style>
  <w:style w:type="character" w:styleId="Hyperlink">
    <w:name w:val="Hyperlink"/>
    <w:basedOn w:val="DefaultParagraphFont"/>
    <w:uiPriority w:val="99"/>
    <w:unhideWhenUsed/>
    <w:rsid w:val="004C7F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434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acsen.wsu.edu/documents/2020/08/faculty-manual-2020-with-title-ix-amendments-clean-version.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facsen.wsu.edu/documents/2020/08/faculty-manual-2020-with-title-ix-amendments-clean-versio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hrs.wsu.edu/hr-definitions-classification/"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acsen.wsu.edu/documents/2020/08/faculty-manual-2020-with-title-ix-amendments-clean-vers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9F98AC06DA9145A5FFD36483B82EE2" ma:contentTypeVersion="0" ma:contentTypeDescription="Create a new document." ma:contentTypeScope="" ma:versionID="205299a7cd22846ca9078fa595777f8c">
  <xsd:schema xmlns:xsd="http://www.w3.org/2001/XMLSchema" xmlns:xs="http://www.w3.org/2001/XMLSchema" xmlns:p="http://schemas.microsoft.com/office/2006/metadata/properties" xmlns:ns2="d11ddc11-2914-4761-914f-bcb711bbe42d" targetNamespace="http://schemas.microsoft.com/office/2006/metadata/properties" ma:root="true" ma:fieldsID="6fc156775272940392517a4e10eef7ea" ns2:_="">
    <xsd:import namespace="d11ddc11-2914-4761-914f-bcb711bbe4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ddc11-2914-4761-914f-bcb711bbe4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11ddc11-2914-4761-914f-bcb711bbe42d">TXKAJA762AXW-511239166-13</_dlc_DocId>
    <_dlc_DocIdUrl xmlns="d11ddc11-2914-4761-914f-bcb711bbe42d">
      <Url>https://medicine.spokane.wsu.edu/policies/_layouts/15/DocIdRedir.aspx?ID=TXKAJA762AXW-511239166-13</Url>
      <Description>TXKAJA762AXW-511239166-13</Description>
    </_dlc_DocIdUrl>
  </documentManagement>
</p:properties>
</file>

<file path=customXml/itemProps1.xml><?xml version="1.0" encoding="utf-8"?>
<ds:datastoreItem xmlns:ds="http://schemas.openxmlformats.org/officeDocument/2006/customXml" ds:itemID="{C26A0745-0C24-4E4E-A477-B3DA0B446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ddc11-2914-4761-914f-bcb711bbe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2F54EF-41C1-4AF6-BE3E-C523707AC93C}">
  <ds:schemaRefs>
    <ds:schemaRef ds:uri="http://schemas.microsoft.com/sharepoint/events"/>
  </ds:schemaRefs>
</ds:datastoreItem>
</file>

<file path=customXml/itemProps3.xml><?xml version="1.0" encoding="utf-8"?>
<ds:datastoreItem xmlns:ds="http://schemas.openxmlformats.org/officeDocument/2006/customXml" ds:itemID="{88514543-B031-4248-A4AD-070AE2A4A3FB}">
  <ds:schemaRefs>
    <ds:schemaRef ds:uri="http://schemas.openxmlformats.org/officeDocument/2006/bibliography"/>
  </ds:schemaRefs>
</ds:datastoreItem>
</file>

<file path=customXml/itemProps4.xml><?xml version="1.0" encoding="utf-8"?>
<ds:datastoreItem xmlns:ds="http://schemas.openxmlformats.org/officeDocument/2006/customXml" ds:itemID="{037C2F91-968D-4ED0-A457-D6F2B48C1C35}">
  <ds:schemaRefs>
    <ds:schemaRef ds:uri="http://schemas.microsoft.com/sharepoint/v3/contenttype/forms"/>
  </ds:schemaRefs>
</ds:datastoreItem>
</file>

<file path=customXml/itemProps5.xml><?xml version="1.0" encoding="utf-8"?>
<ds:datastoreItem xmlns:ds="http://schemas.openxmlformats.org/officeDocument/2006/customXml" ds:itemID="{47DBAF64-2130-4D23-A7C2-4A6328269370}">
  <ds:schemaRefs>
    <ds:schemaRef ds:uri="http://schemas.microsoft.com/office/2006/metadata/properties"/>
    <ds:schemaRef ds:uri="http://schemas.microsoft.com/office/infopath/2007/PartnerControls"/>
    <ds:schemaRef ds:uri="d11ddc11-2914-4761-914f-bcb711bbe42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WSU Spokane</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Jandhyala, Malathi</cp:lastModifiedBy>
  <cp:revision>4</cp:revision>
  <cp:lastPrinted>2017-02-07T23:21:00Z</cp:lastPrinted>
  <dcterms:created xsi:type="dcterms:W3CDTF">2021-09-24T21:07:00Z</dcterms:created>
  <dcterms:modified xsi:type="dcterms:W3CDTF">2022-10-17T17:52:00Z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0x010100029F98AC06DA9145A5FFD36483B82EE2</vt:lpwstr>
  </property>
  <property fmtid="{D5CDD505-2E9C-101B-9397-08002B2CF9AE}" pid="3" name="_dlc_DocIdItemGuid">
    <vt:lpwstr>670a1da8-6c3c-4ffa-bd72-3aefce764b61</vt:lpwstr>
  </property>
</Properties>
</file>